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Default Extension="wmf" ContentType="image/x-wmf"/>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A98" w:rsidRPr="00BF122B" w:rsidRDefault="009D3A7C" w:rsidP="00BF122B">
      <w:pPr>
        <w:jc w:val="center"/>
        <w:rPr>
          <w:b/>
          <w:sz w:val="28"/>
        </w:rPr>
      </w:pPr>
      <w:r>
        <w:rPr>
          <w:b/>
          <w:sz w:val="28"/>
        </w:rPr>
        <w:t>The Dark Energy Spectrometer (DES</w:t>
      </w:r>
      <w:r w:rsidR="00BF122B" w:rsidRPr="00BF122B">
        <w:rPr>
          <w:b/>
          <w:sz w:val="28"/>
        </w:rPr>
        <w:t>pec</w:t>
      </w:r>
      <w:r>
        <w:rPr>
          <w:b/>
          <w:sz w:val="28"/>
        </w:rPr>
        <w:t>)</w:t>
      </w:r>
      <w:r w:rsidR="00BF122B" w:rsidRPr="00BF122B">
        <w:rPr>
          <w:b/>
          <w:sz w:val="28"/>
        </w:rPr>
        <w:t xml:space="preserve">: A </w:t>
      </w:r>
      <w:r w:rsidR="004A4862">
        <w:rPr>
          <w:b/>
          <w:sz w:val="28"/>
        </w:rPr>
        <w:t>Multi</w:t>
      </w:r>
      <w:r w:rsidR="004D264F">
        <w:rPr>
          <w:b/>
          <w:sz w:val="28"/>
        </w:rPr>
        <w:t xml:space="preserve">-Fiber </w:t>
      </w:r>
      <w:r w:rsidR="00BF122B" w:rsidRPr="00BF122B">
        <w:rPr>
          <w:b/>
          <w:sz w:val="28"/>
        </w:rPr>
        <w:t xml:space="preserve">Spectroscopic Upgrade of the Dark Energy </w:t>
      </w:r>
      <w:r w:rsidR="0022459A">
        <w:rPr>
          <w:b/>
          <w:sz w:val="28"/>
        </w:rPr>
        <w:t xml:space="preserve">Camera and </w:t>
      </w:r>
      <w:r w:rsidR="00BF122B" w:rsidRPr="00BF122B">
        <w:rPr>
          <w:b/>
          <w:sz w:val="28"/>
        </w:rPr>
        <w:t>Survey</w:t>
      </w:r>
      <w:r>
        <w:rPr>
          <w:b/>
          <w:sz w:val="28"/>
        </w:rPr>
        <w:t xml:space="preserve"> for the Blanco Telescope</w:t>
      </w:r>
    </w:p>
    <w:p w:rsidR="007E7A98" w:rsidRPr="009475EE" w:rsidRDefault="000912C7" w:rsidP="007E7A98">
      <w:pPr>
        <w:jc w:val="center"/>
        <w:rPr>
          <w:sz w:val="24"/>
        </w:rPr>
      </w:pPr>
      <w:r>
        <w:rPr>
          <w:sz w:val="24"/>
        </w:rPr>
        <w:t>A</w:t>
      </w:r>
      <w:r w:rsidR="00AE53B0">
        <w:rPr>
          <w:sz w:val="24"/>
        </w:rPr>
        <w:t xml:space="preserve">ugust </w:t>
      </w:r>
      <w:r w:rsidR="00E56238">
        <w:rPr>
          <w:sz w:val="24"/>
        </w:rPr>
        <w:t>23</w:t>
      </w:r>
      <w:r w:rsidR="00BF122B" w:rsidRPr="009475EE">
        <w:rPr>
          <w:sz w:val="24"/>
        </w:rPr>
        <w:t>, 201</w:t>
      </w:r>
      <w:r w:rsidR="00AE220B">
        <w:rPr>
          <w:sz w:val="24"/>
        </w:rPr>
        <w:t>2</w:t>
      </w:r>
    </w:p>
    <w:p w:rsidR="001C7946" w:rsidRPr="007005AC" w:rsidRDefault="007005AC" w:rsidP="007005AC">
      <w:pPr>
        <w:widowControl w:val="0"/>
        <w:autoSpaceDE w:val="0"/>
        <w:autoSpaceDN w:val="0"/>
        <w:adjustRightInd w:val="0"/>
        <w:rPr>
          <w:rFonts w:cs="Times New Roman"/>
        </w:rPr>
      </w:pPr>
      <w:r w:rsidRPr="007005AC">
        <w:rPr>
          <w:rFonts w:cs="Times New Roman"/>
        </w:rPr>
        <w:t>Authors:  F. Abdalla (1), J. Annis (2), D. Bacon (3), S. Bridle (1), F. Castander (4), M. Colless (5), D. DePoy (6), H. T. Diehl (2), M. Eriksen (4), B. Flaugher (2), J. Frieman (2), E. Gaztanaga (4), B. Gerke (7), C. Hogan (2), S. Jouvel (1), S. Kent (2), D. Kirk (1), R. Kron (2), S. Kuhlmann (8), O. Lahav (1), J. Lawrence (5), H. Lin (2), J. Marriner (2), J. Marshall (6), J. Mohr (9), R. Nichol (3), M. Sako (10), W. Saunders (5), M. Seiffert (11), M. Soares-Santos (2), D. Thomas (3), R. Wechsler (12), A. West (2), H. Wu (13) ((1) University College London, UK, (2) Fermilab, (3) Institute of Cosmology and Gravitation, Portsmouth, UK, (4) Institut de Ciències de l'Espai, Barcelona, Spain, (5) Australian Astronomical Observatory, (6) Texas A&amp;M University, (7) Lawrence Berkeley National Laboratory, (8) Argonne National Laboratory, (9) Ludwig-Maximilians University, Germany, (10) University of Pennsylvania, (11) Jet Propulsion Laboratory, (12) KIPAC, Stanford University, (13) University of Michigan)</w:t>
      </w:r>
    </w:p>
    <w:p w:rsidR="001C7946" w:rsidRDefault="00110D7F" w:rsidP="005A25C7">
      <w:pPr>
        <w:jc w:val="center"/>
        <w:rPr>
          <w:sz w:val="24"/>
        </w:rPr>
      </w:pPr>
      <w:r>
        <w:rPr>
          <w:noProof/>
          <w:sz w:val="24"/>
        </w:rPr>
        <w:drawing>
          <wp:inline distT="0" distB="0" distL="0" distR="0">
            <wp:extent cx="5994400" cy="4495800"/>
            <wp:effectExtent l="0" t="0" r="0" b="0"/>
            <wp:docPr id="9" name="Picture 9" descr="Macintosh HD:Users:rich:Desktop:DESpec_WP:P503368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Desktop:DESpec_WP:P5033687-1000.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4400" cy="4495800"/>
                    </a:xfrm>
                    <a:prstGeom prst="rect">
                      <a:avLst/>
                    </a:prstGeom>
                    <a:noFill/>
                    <a:ln>
                      <a:noFill/>
                    </a:ln>
                  </pic:spPr>
                </pic:pic>
              </a:graphicData>
            </a:graphic>
          </wp:inline>
        </w:drawing>
      </w:r>
    </w:p>
    <w:p w:rsidR="001C7946" w:rsidRDefault="001C7946" w:rsidP="00110D7F">
      <w:pPr>
        <w:rPr>
          <w:sz w:val="24"/>
        </w:rPr>
      </w:pPr>
    </w:p>
    <w:p w:rsidR="00B13498" w:rsidRPr="00110D7F" w:rsidRDefault="00110D7F" w:rsidP="007005AC">
      <w:pPr>
        <w:rPr>
          <w:sz w:val="20"/>
          <w:szCs w:val="20"/>
        </w:rPr>
      </w:pPr>
      <w:r w:rsidRPr="00110D7F">
        <w:rPr>
          <w:sz w:val="20"/>
          <w:szCs w:val="20"/>
        </w:rPr>
        <w:t>DECam installation on the Blanco Telescope:  cage, hexapods, corrector.  All of these components will be used for DESpec.  Photo credit Tim Abbott &amp; NOAO/AURA/NSF.</w:t>
      </w:r>
    </w:p>
    <w:p w:rsidR="00B630CE" w:rsidRPr="005A25C7" w:rsidRDefault="001C7946" w:rsidP="005A25C7">
      <w:pPr>
        <w:jc w:val="center"/>
        <w:rPr>
          <w:sz w:val="24"/>
        </w:rPr>
      </w:pPr>
      <w:r>
        <w:rPr>
          <w:b/>
          <w:sz w:val="24"/>
        </w:rPr>
        <w:t>Executive Summary</w:t>
      </w:r>
    </w:p>
    <w:p w:rsidR="00D67CB5" w:rsidRDefault="00E50A37" w:rsidP="00215198">
      <w:pPr>
        <w:pStyle w:val="Heading2"/>
        <w:rPr>
          <w:b w:val="0"/>
          <w:sz w:val="24"/>
        </w:rPr>
      </w:pPr>
      <w:r>
        <w:rPr>
          <w:b w:val="0"/>
          <w:sz w:val="24"/>
        </w:rPr>
        <w:t>W</w:t>
      </w:r>
      <w:r w:rsidR="00BF122B" w:rsidRPr="00650A25">
        <w:rPr>
          <w:b w:val="0"/>
          <w:sz w:val="24"/>
        </w:rPr>
        <w:t>e describe a new initiative</w:t>
      </w:r>
      <w:r w:rsidR="009A2922">
        <w:rPr>
          <w:b w:val="0"/>
          <w:sz w:val="24"/>
        </w:rPr>
        <w:t xml:space="preserve"> to build and </w:t>
      </w:r>
      <w:r w:rsidR="006D72FC">
        <w:rPr>
          <w:b w:val="0"/>
          <w:sz w:val="24"/>
        </w:rPr>
        <w:t>use</w:t>
      </w:r>
      <w:r w:rsidR="00BF122B" w:rsidRPr="00650A25">
        <w:rPr>
          <w:b w:val="0"/>
          <w:sz w:val="24"/>
        </w:rPr>
        <w:t xml:space="preserve"> the Dark Energy Spectrometer (DESpec), a </w:t>
      </w:r>
      <w:r>
        <w:rPr>
          <w:b w:val="0"/>
          <w:sz w:val="24"/>
        </w:rPr>
        <w:t xml:space="preserve">wide-field, deep spectroscopic survey instrument </w:t>
      </w:r>
      <w:r w:rsidR="00DC4D9D">
        <w:rPr>
          <w:b w:val="0"/>
          <w:sz w:val="24"/>
        </w:rPr>
        <w:t>for</w:t>
      </w:r>
      <w:r w:rsidR="00BF122B" w:rsidRPr="00650A25">
        <w:rPr>
          <w:b w:val="0"/>
          <w:sz w:val="24"/>
        </w:rPr>
        <w:t xml:space="preserve"> the Bl</w:t>
      </w:r>
      <w:r w:rsidR="00575261" w:rsidRPr="00650A25">
        <w:rPr>
          <w:b w:val="0"/>
          <w:sz w:val="24"/>
        </w:rPr>
        <w:t xml:space="preserve">anco 4-meter telescope at Cerro Tololo Inter-American Observatory </w:t>
      </w:r>
      <w:r w:rsidR="008C5F5D" w:rsidRPr="00650A25">
        <w:rPr>
          <w:b w:val="0"/>
          <w:sz w:val="24"/>
        </w:rPr>
        <w:t xml:space="preserve">(CTIO) </w:t>
      </w:r>
      <w:r w:rsidR="00575261" w:rsidRPr="00650A25">
        <w:rPr>
          <w:b w:val="0"/>
          <w:sz w:val="24"/>
        </w:rPr>
        <w:t xml:space="preserve">in Chile. </w:t>
      </w:r>
      <w:r>
        <w:rPr>
          <w:b w:val="0"/>
          <w:sz w:val="24"/>
        </w:rPr>
        <w:t xml:space="preserve">A new system with about 4000 </w:t>
      </w:r>
      <w:r w:rsidR="00D67CB5">
        <w:rPr>
          <w:b w:val="0"/>
          <w:sz w:val="24"/>
        </w:rPr>
        <w:t xml:space="preserve">robotically positioned </w:t>
      </w:r>
      <w:r>
        <w:rPr>
          <w:b w:val="0"/>
          <w:sz w:val="24"/>
        </w:rPr>
        <w:t xml:space="preserve">optical </w:t>
      </w:r>
      <w:r w:rsidRPr="00650A25">
        <w:rPr>
          <w:b w:val="0"/>
          <w:sz w:val="24"/>
        </w:rPr>
        <w:t>fiber</w:t>
      </w:r>
      <w:r w:rsidR="006D75CD">
        <w:rPr>
          <w:b w:val="0"/>
          <w:sz w:val="24"/>
        </w:rPr>
        <w:t>s will be rapidly interchangeable with</w:t>
      </w:r>
      <w:r>
        <w:rPr>
          <w:b w:val="0"/>
          <w:sz w:val="24"/>
        </w:rPr>
        <w:t xml:space="preserve"> the CCD imager of the existing</w:t>
      </w:r>
      <w:r w:rsidR="00DC4D9D">
        <w:rPr>
          <w:b w:val="0"/>
          <w:sz w:val="24"/>
        </w:rPr>
        <w:t xml:space="preserve"> Dark Energy Camera</w:t>
      </w:r>
      <w:r w:rsidR="00F45BD8">
        <w:rPr>
          <w:b w:val="0"/>
          <w:sz w:val="24"/>
        </w:rPr>
        <w:t xml:space="preserve"> (DECam)</w:t>
      </w:r>
      <w:r w:rsidR="00DC4D9D">
        <w:rPr>
          <w:b w:val="0"/>
          <w:sz w:val="24"/>
        </w:rPr>
        <w:t>, accessing</w:t>
      </w:r>
      <w:r>
        <w:rPr>
          <w:b w:val="0"/>
          <w:sz w:val="24"/>
        </w:rPr>
        <w:t xml:space="preserve"> </w:t>
      </w:r>
      <w:r w:rsidR="00D67CB5">
        <w:rPr>
          <w:b w:val="0"/>
          <w:sz w:val="24"/>
        </w:rPr>
        <w:t>a field of view of 3.8 square</w:t>
      </w:r>
      <w:r w:rsidRPr="00650A25">
        <w:rPr>
          <w:b w:val="0"/>
          <w:sz w:val="24"/>
        </w:rPr>
        <w:t xml:space="preserve"> deg</w:t>
      </w:r>
      <w:r w:rsidR="00D67CB5">
        <w:rPr>
          <w:b w:val="0"/>
          <w:sz w:val="24"/>
        </w:rPr>
        <w:t xml:space="preserve">rees in a single exposure. </w:t>
      </w:r>
      <w:r w:rsidR="001C7946">
        <w:rPr>
          <w:b w:val="0"/>
          <w:sz w:val="24"/>
        </w:rPr>
        <w:t xml:space="preserve">The </w:t>
      </w:r>
      <w:r w:rsidR="000A5FFB">
        <w:rPr>
          <w:b w:val="0"/>
          <w:sz w:val="24"/>
        </w:rPr>
        <w:t xml:space="preserve">proposed </w:t>
      </w:r>
      <w:r w:rsidR="001C7946">
        <w:rPr>
          <w:b w:val="0"/>
          <w:sz w:val="24"/>
        </w:rPr>
        <w:t>instrument will be</w:t>
      </w:r>
      <w:r w:rsidR="00007539">
        <w:rPr>
          <w:b w:val="0"/>
          <w:sz w:val="24"/>
        </w:rPr>
        <w:t xml:space="preserve"> operated by CTIO and</w:t>
      </w:r>
      <w:r w:rsidR="001C7946">
        <w:rPr>
          <w:b w:val="0"/>
          <w:sz w:val="24"/>
        </w:rPr>
        <w:t xml:space="preserve"> available for use by the astronomy community.  Our collaboration </w:t>
      </w:r>
      <w:r w:rsidR="006D75CD">
        <w:rPr>
          <w:b w:val="0"/>
          <w:sz w:val="24"/>
        </w:rPr>
        <w:t>proposes to</w:t>
      </w:r>
      <w:r w:rsidR="001C7946">
        <w:rPr>
          <w:b w:val="0"/>
          <w:sz w:val="24"/>
        </w:rPr>
        <w:t xml:space="preserve"> conduct a spectroscopic s</w:t>
      </w:r>
      <w:r w:rsidR="006D75CD">
        <w:rPr>
          <w:b w:val="0"/>
          <w:sz w:val="24"/>
        </w:rPr>
        <w:t>urvey to study Dark Energy, sharing</w:t>
      </w:r>
      <w:r w:rsidR="001C7946">
        <w:rPr>
          <w:b w:val="0"/>
          <w:sz w:val="24"/>
        </w:rPr>
        <w:t xml:space="preserve"> the survey products with the community.</w:t>
      </w:r>
    </w:p>
    <w:p w:rsidR="009C2BF6" w:rsidRPr="005A25C7" w:rsidRDefault="009C2BF6" w:rsidP="005A25C7">
      <w:pPr>
        <w:rPr>
          <w:b/>
        </w:rPr>
      </w:pPr>
    </w:p>
    <w:p w:rsidR="001C7946" w:rsidRDefault="00241267" w:rsidP="00650A25">
      <w:pPr>
        <w:pStyle w:val="Heading2"/>
        <w:rPr>
          <w:b w:val="0"/>
          <w:sz w:val="24"/>
        </w:rPr>
      </w:pPr>
      <w:r>
        <w:rPr>
          <w:b w:val="0"/>
          <w:sz w:val="24"/>
        </w:rPr>
        <w:t>In a survey of ~30</w:t>
      </w:r>
      <w:r w:rsidR="00775B11" w:rsidRPr="00650A25">
        <w:rPr>
          <w:b w:val="0"/>
          <w:sz w:val="24"/>
        </w:rPr>
        <w:t>0</w:t>
      </w:r>
      <w:r w:rsidR="009B6884">
        <w:rPr>
          <w:b w:val="0"/>
          <w:sz w:val="24"/>
        </w:rPr>
        <w:t xml:space="preserve"> </w:t>
      </w:r>
      <w:r w:rsidR="0036264C">
        <w:rPr>
          <w:b w:val="0"/>
          <w:sz w:val="24"/>
        </w:rPr>
        <w:t>nights,</w:t>
      </w:r>
      <w:r w:rsidR="00F37F69">
        <w:rPr>
          <w:b w:val="0"/>
          <w:sz w:val="24"/>
        </w:rPr>
        <w:t xml:space="preserve"> the</w:t>
      </w:r>
      <w:r w:rsidR="0036264C">
        <w:rPr>
          <w:b w:val="0"/>
          <w:sz w:val="24"/>
        </w:rPr>
        <w:t xml:space="preserve"> DESpec</w:t>
      </w:r>
      <w:r w:rsidR="00F37F69">
        <w:rPr>
          <w:b w:val="0"/>
          <w:sz w:val="24"/>
        </w:rPr>
        <w:t xml:space="preserve"> collaboration</w:t>
      </w:r>
      <w:r w:rsidR="0036264C">
        <w:rPr>
          <w:b w:val="0"/>
          <w:sz w:val="24"/>
        </w:rPr>
        <w:t xml:space="preserve"> </w:t>
      </w:r>
      <w:r w:rsidR="009A2922">
        <w:rPr>
          <w:b w:val="0"/>
          <w:sz w:val="24"/>
        </w:rPr>
        <w:t>proposes to</w:t>
      </w:r>
      <w:r w:rsidR="00F45BD8" w:rsidRPr="00650A25">
        <w:rPr>
          <w:b w:val="0"/>
          <w:sz w:val="24"/>
        </w:rPr>
        <w:t xml:space="preserve"> </w:t>
      </w:r>
      <w:r w:rsidR="00775B11" w:rsidRPr="00650A25">
        <w:rPr>
          <w:b w:val="0"/>
          <w:sz w:val="24"/>
        </w:rPr>
        <w:t>obtain spectroscopic redshifts for ~</w:t>
      </w:r>
      <w:r w:rsidR="00AD3D80">
        <w:rPr>
          <w:b w:val="0"/>
          <w:sz w:val="24"/>
        </w:rPr>
        <w:t>8</w:t>
      </w:r>
      <w:r w:rsidR="00775B11" w:rsidRPr="00650A25">
        <w:rPr>
          <w:b w:val="0"/>
          <w:sz w:val="24"/>
        </w:rPr>
        <w:t xml:space="preserve"> million</w:t>
      </w:r>
      <w:r w:rsidR="009B6884">
        <w:rPr>
          <w:b w:val="0"/>
          <w:sz w:val="24"/>
        </w:rPr>
        <w:t xml:space="preserve"> </w:t>
      </w:r>
      <w:r w:rsidR="00775B11" w:rsidRPr="00650A25">
        <w:rPr>
          <w:b w:val="0"/>
          <w:sz w:val="24"/>
        </w:rPr>
        <w:t>galaxies over 5000</w:t>
      </w:r>
      <w:r w:rsidR="009B6884">
        <w:rPr>
          <w:b w:val="0"/>
          <w:sz w:val="24"/>
        </w:rPr>
        <w:t xml:space="preserve"> </w:t>
      </w:r>
      <w:r w:rsidR="00775B11" w:rsidRPr="00650A25">
        <w:rPr>
          <w:b w:val="0"/>
          <w:sz w:val="24"/>
        </w:rPr>
        <w:t xml:space="preserve">sq. deg. selected from </w:t>
      </w:r>
      <w:r w:rsidR="00F45BD8">
        <w:rPr>
          <w:b w:val="0"/>
          <w:sz w:val="24"/>
        </w:rPr>
        <w:t xml:space="preserve">precision </w:t>
      </w:r>
      <w:r w:rsidR="00775B11" w:rsidRPr="00650A25">
        <w:rPr>
          <w:b w:val="0"/>
          <w:sz w:val="24"/>
        </w:rPr>
        <w:t>imaging</w:t>
      </w:r>
      <w:r w:rsidR="006D75CD">
        <w:rPr>
          <w:b w:val="0"/>
          <w:sz w:val="24"/>
        </w:rPr>
        <w:t xml:space="preserve"> from</w:t>
      </w:r>
      <w:r w:rsidR="00F45BD8">
        <w:rPr>
          <w:b w:val="0"/>
          <w:sz w:val="24"/>
        </w:rPr>
        <w:t xml:space="preserve"> the Dark Energy Survey (DES)</w:t>
      </w:r>
      <w:r w:rsidR="003455F7">
        <w:rPr>
          <w:b w:val="0"/>
          <w:sz w:val="24"/>
        </w:rPr>
        <w:t xml:space="preserve">. </w:t>
      </w:r>
      <w:r w:rsidR="001C7946">
        <w:rPr>
          <w:b w:val="0"/>
          <w:sz w:val="24"/>
        </w:rPr>
        <w:t>Th</w:t>
      </w:r>
      <w:r w:rsidR="00007539">
        <w:rPr>
          <w:b w:val="0"/>
          <w:sz w:val="24"/>
        </w:rPr>
        <w:t>is</w:t>
      </w:r>
      <w:r w:rsidR="003455F7">
        <w:rPr>
          <w:b w:val="0"/>
          <w:sz w:val="24"/>
        </w:rPr>
        <w:t xml:space="preserve"> D</w:t>
      </w:r>
      <w:r w:rsidR="001C7946">
        <w:rPr>
          <w:b w:val="0"/>
          <w:sz w:val="24"/>
        </w:rPr>
        <w:t xml:space="preserve">ark </w:t>
      </w:r>
      <w:r w:rsidR="003455F7">
        <w:rPr>
          <w:b w:val="0"/>
          <w:sz w:val="24"/>
        </w:rPr>
        <w:t>E</w:t>
      </w:r>
      <w:r w:rsidR="001C7946">
        <w:rPr>
          <w:b w:val="0"/>
          <w:sz w:val="24"/>
        </w:rPr>
        <w:t xml:space="preserve">nergy </w:t>
      </w:r>
      <w:r w:rsidR="003455F7">
        <w:rPr>
          <w:b w:val="0"/>
          <w:sz w:val="24"/>
        </w:rPr>
        <w:t>Spec</w:t>
      </w:r>
      <w:r w:rsidR="001C7946">
        <w:rPr>
          <w:b w:val="0"/>
          <w:sz w:val="24"/>
        </w:rPr>
        <w:t>troscopic</w:t>
      </w:r>
      <w:r w:rsidR="003455F7">
        <w:rPr>
          <w:b w:val="0"/>
          <w:sz w:val="24"/>
        </w:rPr>
        <w:t xml:space="preserve"> </w:t>
      </w:r>
      <w:r w:rsidR="00007539">
        <w:rPr>
          <w:b w:val="0"/>
          <w:sz w:val="24"/>
        </w:rPr>
        <w:t>S</w:t>
      </w:r>
      <w:r w:rsidR="003455F7">
        <w:rPr>
          <w:b w:val="0"/>
          <w:sz w:val="24"/>
        </w:rPr>
        <w:t>urvey</w:t>
      </w:r>
      <w:r w:rsidR="001C7946">
        <w:rPr>
          <w:b w:val="0"/>
          <w:sz w:val="24"/>
        </w:rPr>
        <w:t xml:space="preserve"> </w:t>
      </w:r>
      <w:r w:rsidR="00F45BD8">
        <w:rPr>
          <w:b w:val="0"/>
          <w:sz w:val="24"/>
        </w:rPr>
        <w:t>will</w:t>
      </w:r>
      <w:r w:rsidR="001C7946">
        <w:rPr>
          <w:b w:val="0"/>
          <w:sz w:val="24"/>
        </w:rPr>
        <w:t xml:space="preserve"> advance our knowledge of cosmic expansion and structure growth significantly beyond</w:t>
      </w:r>
      <w:r w:rsidR="00007539">
        <w:rPr>
          <w:b w:val="0"/>
          <w:sz w:val="24"/>
        </w:rPr>
        <w:t xml:space="preserve"> </w:t>
      </w:r>
      <w:r w:rsidR="006D75CD">
        <w:rPr>
          <w:b w:val="0"/>
          <w:sz w:val="24"/>
        </w:rPr>
        <w:t xml:space="preserve">that obtainable with </w:t>
      </w:r>
      <w:r w:rsidR="00007539">
        <w:rPr>
          <w:b w:val="0"/>
          <w:sz w:val="24"/>
        </w:rPr>
        <w:t>imaging-only surveys.</w:t>
      </w:r>
      <w:r w:rsidR="001C7946">
        <w:rPr>
          <w:b w:val="0"/>
          <w:sz w:val="24"/>
        </w:rPr>
        <w:t xml:space="preserve"> </w:t>
      </w:r>
      <w:r w:rsidR="006552F6">
        <w:rPr>
          <w:b w:val="0"/>
          <w:sz w:val="24"/>
        </w:rPr>
        <w:t>S</w:t>
      </w:r>
      <w:r w:rsidR="0036264C">
        <w:rPr>
          <w:b w:val="0"/>
          <w:sz w:val="24"/>
        </w:rPr>
        <w:t>ince i</w:t>
      </w:r>
      <w:r w:rsidR="00E50A37">
        <w:rPr>
          <w:b w:val="0"/>
          <w:sz w:val="24"/>
        </w:rPr>
        <w:t>t</w:t>
      </w:r>
      <w:r w:rsidR="00624B34">
        <w:rPr>
          <w:b w:val="0"/>
          <w:sz w:val="24"/>
        </w:rPr>
        <w:t xml:space="preserve"> </w:t>
      </w:r>
      <w:r w:rsidR="00DC4D9D">
        <w:rPr>
          <w:b w:val="0"/>
          <w:sz w:val="24"/>
        </w:rPr>
        <w:t>adds a</w:t>
      </w:r>
      <w:r w:rsidR="006A2F8A">
        <w:rPr>
          <w:b w:val="0"/>
          <w:sz w:val="24"/>
        </w:rPr>
        <w:t xml:space="preserve"> </w:t>
      </w:r>
      <w:r w:rsidR="00DC4D9D">
        <w:rPr>
          <w:b w:val="0"/>
          <w:sz w:val="24"/>
        </w:rPr>
        <w:t xml:space="preserve">spectroscopic </w:t>
      </w:r>
      <w:r w:rsidR="006A2F8A">
        <w:rPr>
          <w:b w:val="0"/>
          <w:sz w:val="24"/>
        </w:rPr>
        <w:t xml:space="preserve">third </w:t>
      </w:r>
      <w:r w:rsidR="00DC4D9D">
        <w:rPr>
          <w:b w:val="0"/>
          <w:sz w:val="24"/>
        </w:rPr>
        <w:t>dimension to</w:t>
      </w:r>
      <w:r w:rsidR="0036264C">
        <w:rPr>
          <w:b w:val="0"/>
          <w:sz w:val="24"/>
        </w:rPr>
        <w:t xml:space="preserve"> the </w:t>
      </w:r>
      <w:r w:rsidR="0036264C" w:rsidRPr="0056487B">
        <w:rPr>
          <w:b w:val="0"/>
          <w:i/>
          <w:sz w:val="24"/>
        </w:rPr>
        <w:t>same</w:t>
      </w:r>
      <w:r w:rsidR="0036264C">
        <w:rPr>
          <w:b w:val="0"/>
          <w:sz w:val="24"/>
        </w:rPr>
        <w:t xml:space="preserve"> </w:t>
      </w:r>
      <w:r w:rsidR="006B79B9" w:rsidRPr="005A25C7">
        <w:rPr>
          <w:b w:val="0"/>
          <w:i/>
          <w:sz w:val="24"/>
        </w:rPr>
        <w:t>sky</w:t>
      </w:r>
      <w:r w:rsidR="0036264C">
        <w:rPr>
          <w:b w:val="0"/>
          <w:sz w:val="24"/>
        </w:rPr>
        <w:t xml:space="preserve"> as </w:t>
      </w:r>
      <w:r w:rsidR="00F742B9">
        <w:rPr>
          <w:b w:val="0"/>
          <w:sz w:val="24"/>
        </w:rPr>
        <w:t>DES</w:t>
      </w:r>
      <w:r w:rsidR="0036264C">
        <w:rPr>
          <w:b w:val="0"/>
          <w:sz w:val="24"/>
        </w:rPr>
        <w:t>,</w:t>
      </w:r>
      <w:r w:rsidR="00E50A37">
        <w:rPr>
          <w:b w:val="0"/>
          <w:sz w:val="24"/>
        </w:rPr>
        <w:t xml:space="preserve"> the world’s largest and deepest photometric survey,</w:t>
      </w:r>
      <w:r w:rsidR="006A2F8A">
        <w:rPr>
          <w:b w:val="0"/>
          <w:sz w:val="24"/>
        </w:rPr>
        <w:t xml:space="preserve"> </w:t>
      </w:r>
      <w:r w:rsidR="00775B11" w:rsidRPr="00650A25">
        <w:rPr>
          <w:b w:val="0"/>
          <w:sz w:val="24"/>
        </w:rPr>
        <w:t>DESpec</w:t>
      </w:r>
      <w:r w:rsidR="00F45BD8">
        <w:rPr>
          <w:b w:val="0"/>
          <w:sz w:val="24"/>
        </w:rPr>
        <w:t xml:space="preserve"> will</w:t>
      </w:r>
      <w:r w:rsidR="00F45BD8" w:rsidRPr="00650A25">
        <w:rPr>
          <w:b w:val="0"/>
          <w:sz w:val="24"/>
        </w:rPr>
        <w:t xml:space="preserve"> </w:t>
      </w:r>
      <w:r w:rsidR="00775B11" w:rsidRPr="00650A25">
        <w:rPr>
          <w:b w:val="0"/>
          <w:sz w:val="24"/>
        </w:rPr>
        <w:t>enable</w:t>
      </w:r>
      <w:r w:rsidR="00E50A37">
        <w:rPr>
          <w:b w:val="0"/>
          <w:sz w:val="24"/>
        </w:rPr>
        <w:t xml:space="preserve"> a powerful array of</w:t>
      </w:r>
      <w:r w:rsidR="00775B11" w:rsidRPr="00650A25">
        <w:rPr>
          <w:b w:val="0"/>
          <w:sz w:val="24"/>
        </w:rPr>
        <w:t xml:space="preserve"> new</w:t>
      </w:r>
      <w:r w:rsidR="006A2F8A">
        <w:rPr>
          <w:b w:val="0"/>
          <w:sz w:val="24"/>
        </w:rPr>
        <w:t xml:space="preserve"> </w:t>
      </w:r>
      <w:r w:rsidR="003F747A">
        <w:rPr>
          <w:b w:val="0"/>
          <w:sz w:val="24"/>
        </w:rPr>
        <w:t>increasingly precise</w:t>
      </w:r>
      <w:r w:rsidR="003F747A" w:rsidRPr="00650A25">
        <w:rPr>
          <w:b w:val="0"/>
          <w:sz w:val="24"/>
        </w:rPr>
        <w:t xml:space="preserve"> </w:t>
      </w:r>
      <w:r w:rsidR="00775B11" w:rsidRPr="00650A25">
        <w:rPr>
          <w:b w:val="0"/>
          <w:sz w:val="24"/>
        </w:rPr>
        <w:t>techniques t</w:t>
      </w:r>
      <w:r w:rsidR="00DC4D9D">
        <w:rPr>
          <w:b w:val="0"/>
          <w:sz w:val="24"/>
        </w:rPr>
        <w:t xml:space="preserve">o </w:t>
      </w:r>
      <w:r w:rsidR="00674DD2">
        <w:rPr>
          <w:b w:val="0"/>
          <w:sz w:val="24"/>
        </w:rPr>
        <w:t xml:space="preserve">discriminate </w:t>
      </w:r>
      <w:r w:rsidR="00DC4D9D">
        <w:rPr>
          <w:b w:val="0"/>
          <w:sz w:val="24"/>
        </w:rPr>
        <w:t xml:space="preserve">among </w:t>
      </w:r>
      <w:r w:rsidR="0022459A">
        <w:rPr>
          <w:b w:val="0"/>
          <w:sz w:val="24"/>
        </w:rPr>
        <w:t>alternative</w:t>
      </w:r>
      <w:r w:rsidR="00DC4D9D">
        <w:rPr>
          <w:b w:val="0"/>
          <w:sz w:val="24"/>
        </w:rPr>
        <w:t xml:space="preserve"> explanations of cosmic acceleration, such as</w:t>
      </w:r>
      <w:r w:rsidR="00775B11" w:rsidRPr="00650A25">
        <w:rPr>
          <w:b w:val="0"/>
          <w:sz w:val="24"/>
        </w:rPr>
        <w:t xml:space="preserve"> Dark Ene</w:t>
      </w:r>
      <w:r w:rsidR="00674DD2">
        <w:rPr>
          <w:b w:val="0"/>
          <w:sz w:val="24"/>
        </w:rPr>
        <w:t>rgy and</w:t>
      </w:r>
      <w:r w:rsidR="00FC3E51">
        <w:rPr>
          <w:b w:val="0"/>
          <w:sz w:val="24"/>
        </w:rPr>
        <w:t xml:space="preserve"> Modified Gravity</w:t>
      </w:r>
      <w:r w:rsidR="00775B11" w:rsidRPr="00650A25">
        <w:rPr>
          <w:b w:val="0"/>
          <w:sz w:val="24"/>
        </w:rPr>
        <w:t xml:space="preserve">. </w:t>
      </w:r>
      <w:r w:rsidR="006D75CD">
        <w:rPr>
          <w:b w:val="0"/>
          <w:sz w:val="24"/>
        </w:rPr>
        <w:t>In the 2020</w:t>
      </w:r>
      <w:r w:rsidR="00007539">
        <w:rPr>
          <w:b w:val="0"/>
          <w:sz w:val="24"/>
        </w:rPr>
        <w:t xml:space="preserve"> decade</w:t>
      </w:r>
      <w:r w:rsidR="00024CA8">
        <w:rPr>
          <w:b w:val="0"/>
          <w:sz w:val="24"/>
        </w:rPr>
        <w:t>, a</w:t>
      </w:r>
      <w:r w:rsidR="00227DED">
        <w:rPr>
          <w:b w:val="0"/>
          <w:sz w:val="24"/>
        </w:rPr>
        <w:t xml:space="preserve"> wider-area spectroscopic surve</w:t>
      </w:r>
      <w:r w:rsidR="009464C0">
        <w:rPr>
          <w:b w:val="0"/>
          <w:sz w:val="24"/>
        </w:rPr>
        <w:t xml:space="preserve">y </w:t>
      </w:r>
      <w:r w:rsidR="00F45BD8">
        <w:rPr>
          <w:b w:val="0"/>
          <w:sz w:val="24"/>
        </w:rPr>
        <w:t>will</w:t>
      </w:r>
      <w:r w:rsidR="00DC4D9D">
        <w:rPr>
          <w:b w:val="0"/>
          <w:sz w:val="24"/>
        </w:rPr>
        <w:t xml:space="preserve"> </w:t>
      </w:r>
      <w:r w:rsidR="00227DED">
        <w:rPr>
          <w:b w:val="0"/>
          <w:sz w:val="24"/>
        </w:rPr>
        <w:t xml:space="preserve">enhance the science reach of </w:t>
      </w:r>
      <w:r w:rsidR="00007539">
        <w:rPr>
          <w:b w:val="0"/>
          <w:sz w:val="24"/>
        </w:rPr>
        <w:t xml:space="preserve">the next-generation imaging project, </w:t>
      </w:r>
      <w:r w:rsidR="00227DED">
        <w:rPr>
          <w:b w:val="0"/>
          <w:sz w:val="24"/>
        </w:rPr>
        <w:t>LSS</w:t>
      </w:r>
      <w:r w:rsidR="00DC4D9D">
        <w:rPr>
          <w:b w:val="0"/>
          <w:sz w:val="24"/>
        </w:rPr>
        <w:t>T</w:t>
      </w:r>
      <w:r w:rsidR="00007539">
        <w:rPr>
          <w:b w:val="0"/>
          <w:sz w:val="24"/>
        </w:rPr>
        <w:t xml:space="preserve">, by </w:t>
      </w:r>
      <w:r w:rsidR="00DC4D9D">
        <w:rPr>
          <w:b w:val="0"/>
          <w:sz w:val="24"/>
        </w:rPr>
        <w:t>providing</w:t>
      </w:r>
      <w:r w:rsidR="00007539">
        <w:rPr>
          <w:b w:val="0"/>
          <w:sz w:val="24"/>
        </w:rPr>
        <w:t xml:space="preserve"> </w:t>
      </w:r>
      <w:r w:rsidR="00775B11" w:rsidRPr="00650A25">
        <w:rPr>
          <w:b w:val="0"/>
          <w:sz w:val="24"/>
        </w:rPr>
        <w:t>spectroscop</w:t>
      </w:r>
      <w:r w:rsidR="00007539">
        <w:rPr>
          <w:b w:val="0"/>
          <w:sz w:val="24"/>
        </w:rPr>
        <w:t>y</w:t>
      </w:r>
      <w:r w:rsidR="00775B11" w:rsidRPr="00650A25">
        <w:rPr>
          <w:b w:val="0"/>
          <w:sz w:val="24"/>
        </w:rPr>
        <w:t xml:space="preserve"> for tens of millions of</w:t>
      </w:r>
      <w:r w:rsidR="00007539">
        <w:rPr>
          <w:b w:val="0"/>
          <w:sz w:val="24"/>
        </w:rPr>
        <w:t xml:space="preserve"> galaxies and QSO’s </w:t>
      </w:r>
      <w:r w:rsidR="00775B11" w:rsidRPr="00650A25">
        <w:rPr>
          <w:b w:val="0"/>
          <w:sz w:val="24"/>
        </w:rPr>
        <w:t xml:space="preserve">over its </w:t>
      </w:r>
      <w:r w:rsidR="002F41FA">
        <w:rPr>
          <w:b w:val="0"/>
          <w:sz w:val="24"/>
        </w:rPr>
        <w:t>15,000-</w:t>
      </w:r>
      <w:r w:rsidR="00775B11" w:rsidRPr="00650A25">
        <w:rPr>
          <w:b w:val="0"/>
          <w:sz w:val="24"/>
        </w:rPr>
        <w:t>20,000 sq</w:t>
      </w:r>
      <w:r w:rsidR="00EF1B72">
        <w:rPr>
          <w:b w:val="0"/>
          <w:sz w:val="24"/>
        </w:rPr>
        <w:t>uare</w:t>
      </w:r>
      <w:r w:rsidR="00775B11" w:rsidRPr="00650A25">
        <w:rPr>
          <w:b w:val="0"/>
          <w:sz w:val="24"/>
        </w:rPr>
        <w:t xml:space="preserve"> deg</w:t>
      </w:r>
      <w:r w:rsidR="00EF1B72">
        <w:rPr>
          <w:b w:val="0"/>
          <w:sz w:val="24"/>
        </w:rPr>
        <w:t>ree</w:t>
      </w:r>
      <w:r w:rsidR="00775B11" w:rsidRPr="00650A25">
        <w:rPr>
          <w:b w:val="0"/>
          <w:sz w:val="24"/>
        </w:rPr>
        <w:t xml:space="preserve"> survey area. </w:t>
      </w:r>
      <w:r w:rsidR="006D75CD">
        <w:rPr>
          <w:b w:val="0"/>
          <w:sz w:val="24"/>
        </w:rPr>
        <w:t xml:space="preserve"> DESpec</w:t>
      </w:r>
      <w:r w:rsidR="00007539">
        <w:rPr>
          <w:b w:val="0"/>
          <w:sz w:val="24"/>
        </w:rPr>
        <w:t xml:space="preserve"> will create a comprehensive, three dimensional, critically-sampled map of large scale cosmic structure</w:t>
      </w:r>
      <w:r w:rsidR="000C1D77">
        <w:rPr>
          <w:b w:val="0"/>
          <w:sz w:val="24"/>
        </w:rPr>
        <w:t xml:space="preserve"> </w:t>
      </w:r>
      <w:r w:rsidR="000C1D77">
        <w:rPr>
          <w:rFonts w:cs="Times New Roman"/>
          <w:b w:val="0"/>
          <w:sz w:val="24"/>
        </w:rPr>
        <w:t>–</w:t>
      </w:r>
      <w:r w:rsidR="00007539">
        <w:rPr>
          <w:b w:val="0"/>
          <w:sz w:val="24"/>
        </w:rPr>
        <w:t xml:space="preserve"> </w:t>
      </w:r>
      <w:r w:rsidR="00D67CB5">
        <w:rPr>
          <w:b w:val="0"/>
          <w:sz w:val="24"/>
        </w:rPr>
        <w:t>a database</w:t>
      </w:r>
      <w:r w:rsidR="00007539">
        <w:rPr>
          <w:b w:val="0"/>
          <w:sz w:val="24"/>
        </w:rPr>
        <w:t xml:space="preserve"> encompassing the “cosmic web” of galaxies and clusters</w:t>
      </w:r>
      <w:r w:rsidR="00D67CB5">
        <w:rPr>
          <w:b w:val="0"/>
          <w:sz w:val="24"/>
        </w:rPr>
        <w:t xml:space="preserve"> over </w:t>
      </w:r>
      <w:r w:rsidR="006D75CD">
        <w:rPr>
          <w:b w:val="0"/>
          <w:sz w:val="24"/>
        </w:rPr>
        <w:t xml:space="preserve">the </w:t>
      </w:r>
      <w:r w:rsidR="00D67CB5">
        <w:rPr>
          <w:b w:val="0"/>
          <w:sz w:val="24"/>
        </w:rPr>
        <w:t xml:space="preserve">entire, deeply-imaged southern sky </w:t>
      </w:r>
      <w:r w:rsidR="000C1D77">
        <w:rPr>
          <w:rFonts w:cs="Times New Roman"/>
          <w:b w:val="0"/>
          <w:sz w:val="24"/>
        </w:rPr>
        <w:t>–</w:t>
      </w:r>
      <w:r w:rsidR="000C1D77">
        <w:rPr>
          <w:b w:val="0"/>
          <w:sz w:val="24"/>
        </w:rPr>
        <w:t xml:space="preserve"> </w:t>
      </w:r>
      <w:r w:rsidR="00D67CB5">
        <w:rPr>
          <w:b w:val="0"/>
          <w:sz w:val="24"/>
        </w:rPr>
        <w:t>o</w:t>
      </w:r>
      <w:r w:rsidR="00E07315">
        <w:rPr>
          <w:b w:val="0"/>
          <w:sz w:val="24"/>
        </w:rPr>
        <w:t>ver most of cosmic history</w:t>
      </w:r>
      <w:r w:rsidR="00007539">
        <w:rPr>
          <w:b w:val="0"/>
          <w:sz w:val="24"/>
        </w:rPr>
        <w:t>.</w:t>
      </w:r>
    </w:p>
    <w:p w:rsidR="001C7946" w:rsidRDefault="001C7946" w:rsidP="00650A25">
      <w:pPr>
        <w:pStyle w:val="Heading2"/>
        <w:rPr>
          <w:b w:val="0"/>
          <w:sz w:val="24"/>
        </w:rPr>
      </w:pPr>
    </w:p>
    <w:p w:rsidR="00913196" w:rsidRDefault="00575261" w:rsidP="00650A25">
      <w:pPr>
        <w:pStyle w:val="Heading2"/>
        <w:rPr>
          <w:b w:val="0"/>
          <w:sz w:val="24"/>
        </w:rPr>
      </w:pPr>
      <w:r w:rsidRPr="00650A25">
        <w:rPr>
          <w:b w:val="0"/>
          <w:sz w:val="24"/>
        </w:rPr>
        <w:t xml:space="preserve">DESpec </w:t>
      </w:r>
      <w:r w:rsidR="00F45BD8">
        <w:rPr>
          <w:b w:val="0"/>
          <w:sz w:val="24"/>
        </w:rPr>
        <w:t>will</w:t>
      </w:r>
      <w:r w:rsidR="00F45BD8" w:rsidRPr="00650A25">
        <w:rPr>
          <w:b w:val="0"/>
          <w:sz w:val="24"/>
        </w:rPr>
        <w:t xml:space="preserve"> </w:t>
      </w:r>
      <w:r w:rsidRPr="00650A25">
        <w:rPr>
          <w:b w:val="0"/>
          <w:sz w:val="24"/>
        </w:rPr>
        <w:t xml:space="preserve">take advantage of </w:t>
      </w:r>
      <w:r w:rsidR="00D879E8">
        <w:rPr>
          <w:b w:val="0"/>
          <w:sz w:val="24"/>
        </w:rPr>
        <w:t xml:space="preserve">the </w:t>
      </w:r>
      <w:r w:rsidR="0022459A">
        <w:rPr>
          <w:b w:val="0"/>
          <w:sz w:val="24"/>
        </w:rPr>
        <w:t>substantial</w:t>
      </w:r>
      <w:r w:rsidR="0022459A" w:rsidRPr="00650A25">
        <w:rPr>
          <w:b w:val="0"/>
          <w:sz w:val="24"/>
        </w:rPr>
        <w:t xml:space="preserve"> </w:t>
      </w:r>
      <w:r w:rsidR="00F742B9">
        <w:rPr>
          <w:b w:val="0"/>
          <w:sz w:val="24"/>
        </w:rPr>
        <w:t xml:space="preserve">hardware </w:t>
      </w:r>
      <w:r w:rsidRPr="00650A25">
        <w:rPr>
          <w:b w:val="0"/>
          <w:sz w:val="24"/>
        </w:rPr>
        <w:t xml:space="preserve">infrastructure recently built for </w:t>
      </w:r>
      <w:r w:rsidR="00A547C4" w:rsidRPr="00650A25">
        <w:rPr>
          <w:b w:val="0"/>
          <w:sz w:val="24"/>
        </w:rPr>
        <w:t>DECam</w:t>
      </w:r>
      <w:r w:rsidR="00F45BD8">
        <w:rPr>
          <w:b w:val="0"/>
          <w:sz w:val="24"/>
        </w:rPr>
        <w:t xml:space="preserve"> </w:t>
      </w:r>
      <w:r w:rsidRPr="00650A25">
        <w:rPr>
          <w:b w:val="0"/>
          <w:sz w:val="24"/>
        </w:rPr>
        <w:t>to achieve excellent sci</w:t>
      </w:r>
      <w:r w:rsidR="00465536" w:rsidRPr="00650A25">
        <w:rPr>
          <w:b w:val="0"/>
          <w:sz w:val="24"/>
        </w:rPr>
        <w:t xml:space="preserve">ence at low cost and </w:t>
      </w:r>
      <w:r w:rsidRPr="00650A25">
        <w:rPr>
          <w:b w:val="0"/>
          <w:sz w:val="24"/>
        </w:rPr>
        <w:t xml:space="preserve">low technical and schedule risk. </w:t>
      </w:r>
      <w:r w:rsidR="00EF1B72">
        <w:rPr>
          <w:b w:val="0"/>
          <w:sz w:val="24"/>
        </w:rPr>
        <w:t>It</w:t>
      </w:r>
      <w:r w:rsidR="00EF1B72" w:rsidRPr="00650A25">
        <w:rPr>
          <w:b w:val="0"/>
          <w:sz w:val="24"/>
        </w:rPr>
        <w:t xml:space="preserve"> </w:t>
      </w:r>
      <w:r w:rsidR="00F45BD8">
        <w:rPr>
          <w:b w:val="0"/>
          <w:sz w:val="24"/>
        </w:rPr>
        <w:t>will</w:t>
      </w:r>
      <w:r w:rsidR="00F45BD8" w:rsidRPr="00650A25">
        <w:rPr>
          <w:b w:val="0"/>
          <w:sz w:val="24"/>
        </w:rPr>
        <w:t xml:space="preserve"> </w:t>
      </w:r>
      <w:r w:rsidR="00A547C4" w:rsidRPr="00650A25">
        <w:rPr>
          <w:b w:val="0"/>
          <w:sz w:val="24"/>
        </w:rPr>
        <w:t>be mounted in</w:t>
      </w:r>
      <w:r w:rsidR="00167C27">
        <w:rPr>
          <w:b w:val="0"/>
          <w:sz w:val="24"/>
        </w:rPr>
        <w:t xml:space="preserve"> the DECam prime focus cage</w:t>
      </w:r>
      <w:r w:rsidR="00EF1B72">
        <w:rPr>
          <w:b w:val="0"/>
          <w:sz w:val="24"/>
        </w:rPr>
        <w:t xml:space="preserve"> with</w:t>
      </w:r>
      <w:r w:rsidR="000C5F78">
        <w:rPr>
          <w:b w:val="0"/>
          <w:sz w:val="24"/>
        </w:rPr>
        <w:t xml:space="preserve"> its hexapod positioning system (recently installed at the Blanco Telescope)</w:t>
      </w:r>
      <w:r w:rsidR="00167C27">
        <w:rPr>
          <w:b w:val="0"/>
          <w:sz w:val="24"/>
        </w:rPr>
        <w:t xml:space="preserve"> and</w:t>
      </w:r>
      <w:r w:rsidR="00A547C4" w:rsidRPr="00650A25">
        <w:rPr>
          <w:b w:val="0"/>
          <w:sz w:val="24"/>
        </w:rPr>
        <w:t xml:space="preserve"> </w:t>
      </w:r>
      <w:r w:rsidR="00D67CB5">
        <w:rPr>
          <w:b w:val="0"/>
          <w:sz w:val="24"/>
        </w:rPr>
        <w:t>will share the</w:t>
      </w:r>
      <w:r w:rsidR="00D67CB5" w:rsidRPr="00650A25">
        <w:rPr>
          <w:b w:val="0"/>
          <w:sz w:val="24"/>
        </w:rPr>
        <w:t xml:space="preserve"> four </w:t>
      </w:r>
      <w:r w:rsidR="00D67CB5">
        <w:rPr>
          <w:b w:val="0"/>
          <w:sz w:val="24"/>
        </w:rPr>
        <w:t>largest</w:t>
      </w:r>
      <w:r w:rsidR="00D67CB5" w:rsidRPr="00650A25">
        <w:rPr>
          <w:b w:val="0"/>
          <w:sz w:val="24"/>
        </w:rPr>
        <w:t xml:space="preserve"> DECam optical corrector elements</w:t>
      </w:r>
      <w:r w:rsidR="00D67CB5">
        <w:rPr>
          <w:b w:val="0"/>
          <w:sz w:val="24"/>
        </w:rPr>
        <w:t xml:space="preserve">. It will </w:t>
      </w:r>
      <w:r w:rsidR="008F1790">
        <w:rPr>
          <w:b w:val="0"/>
          <w:sz w:val="24"/>
        </w:rPr>
        <w:t>be</w:t>
      </w:r>
      <w:r w:rsidR="00DC4D9D">
        <w:rPr>
          <w:b w:val="0"/>
          <w:sz w:val="24"/>
        </w:rPr>
        <w:t xml:space="preserve"> routinely</w:t>
      </w:r>
      <w:r w:rsidR="008F1790">
        <w:rPr>
          <w:b w:val="0"/>
          <w:sz w:val="24"/>
        </w:rPr>
        <w:t xml:space="preserve"> interchangeable with</w:t>
      </w:r>
      <w:r w:rsidR="00F45BD8">
        <w:rPr>
          <w:b w:val="0"/>
          <w:sz w:val="24"/>
        </w:rPr>
        <w:t xml:space="preserve"> the</w:t>
      </w:r>
      <w:r w:rsidR="008F1790">
        <w:rPr>
          <w:b w:val="0"/>
          <w:sz w:val="24"/>
        </w:rPr>
        <w:t xml:space="preserve"> DECam</w:t>
      </w:r>
      <w:r w:rsidR="00DC4D9D">
        <w:rPr>
          <w:b w:val="0"/>
          <w:sz w:val="24"/>
        </w:rPr>
        <w:t xml:space="preserve"> </w:t>
      </w:r>
      <w:r w:rsidR="00F45BD8">
        <w:rPr>
          <w:b w:val="0"/>
          <w:sz w:val="24"/>
        </w:rPr>
        <w:t>CCD imager</w:t>
      </w:r>
      <w:r w:rsidR="00913196">
        <w:rPr>
          <w:b w:val="0"/>
          <w:sz w:val="24"/>
        </w:rPr>
        <w:t xml:space="preserve"> and preserve f/8 secondary capability</w:t>
      </w:r>
      <w:r w:rsidR="00F45BD8">
        <w:rPr>
          <w:b w:val="0"/>
          <w:sz w:val="24"/>
        </w:rPr>
        <w:t xml:space="preserve"> </w:t>
      </w:r>
      <w:r w:rsidR="00DC4D9D">
        <w:rPr>
          <w:b w:val="0"/>
          <w:sz w:val="24"/>
        </w:rPr>
        <w:t>to allow flexible use of t</w:t>
      </w:r>
      <w:r w:rsidR="00F45BD8">
        <w:rPr>
          <w:b w:val="0"/>
          <w:sz w:val="24"/>
        </w:rPr>
        <w:t>he telescope</w:t>
      </w:r>
      <w:r w:rsidR="00DC4D9D">
        <w:rPr>
          <w:b w:val="0"/>
          <w:sz w:val="24"/>
        </w:rPr>
        <w:t xml:space="preserve">. </w:t>
      </w:r>
      <w:r w:rsidR="00D67CB5">
        <w:rPr>
          <w:b w:val="0"/>
          <w:sz w:val="24"/>
        </w:rPr>
        <w:t>The</w:t>
      </w:r>
      <w:r w:rsidR="00A547C4" w:rsidRPr="00650A25">
        <w:rPr>
          <w:b w:val="0"/>
          <w:sz w:val="24"/>
        </w:rPr>
        <w:t xml:space="preserve"> robotically positioned optical fibers </w:t>
      </w:r>
      <w:r w:rsidR="00D67CB5">
        <w:rPr>
          <w:b w:val="0"/>
          <w:sz w:val="24"/>
        </w:rPr>
        <w:t>will feed</w:t>
      </w:r>
      <w:r w:rsidR="00D67CB5" w:rsidRPr="00650A25">
        <w:rPr>
          <w:b w:val="0"/>
          <w:sz w:val="24"/>
        </w:rPr>
        <w:t xml:space="preserve"> </w:t>
      </w:r>
      <w:r w:rsidR="00A64895" w:rsidRPr="00650A25">
        <w:rPr>
          <w:b w:val="0"/>
          <w:sz w:val="24"/>
        </w:rPr>
        <w:t>10</w:t>
      </w:r>
      <w:r w:rsidR="00F722DD">
        <w:rPr>
          <w:b w:val="0"/>
          <w:sz w:val="24"/>
        </w:rPr>
        <w:t xml:space="preserve"> relatively simple,</w:t>
      </w:r>
      <w:r w:rsidR="00B5529D" w:rsidRPr="00650A25">
        <w:rPr>
          <w:b w:val="0"/>
          <w:sz w:val="24"/>
        </w:rPr>
        <w:t xml:space="preserve"> high-throughput</w:t>
      </w:r>
      <w:r w:rsidR="00A547C4" w:rsidRPr="00650A25">
        <w:rPr>
          <w:b w:val="0"/>
          <w:sz w:val="24"/>
        </w:rPr>
        <w:t xml:space="preserve"> spectrometers outfitted with existing, spare, red-sensitive</w:t>
      </w:r>
      <w:r w:rsidR="00DC4D9D">
        <w:rPr>
          <w:b w:val="0"/>
          <w:sz w:val="24"/>
        </w:rPr>
        <w:t>, science-grade</w:t>
      </w:r>
      <w:r w:rsidR="00A547C4" w:rsidRPr="00650A25">
        <w:rPr>
          <w:b w:val="0"/>
          <w:sz w:val="24"/>
        </w:rPr>
        <w:t xml:space="preserve"> DECam CCDs</w:t>
      </w:r>
      <w:r w:rsidR="00F722DD">
        <w:rPr>
          <w:b w:val="0"/>
          <w:sz w:val="24"/>
        </w:rPr>
        <w:t>.</w:t>
      </w:r>
      <w:r w:rsidR="00A547C4" w:rsidRPr="00650A25">
        <w:rPr>
          <w:b w:val="0"/>
          <w:sz w:val="24"/>
        </w:rPr>
        <w:t xml:space="preserve"> </w:t>
      </w:r>
      <w:r w:rsidR="00DC4D9D">
        <w:rPr>
          <w:b w:val="0"/>
          <w:sz w:val="24"/>
        </w:rPr>
        <w:t>An Atmospheric Dispersion Compensator similar to existing designs is accommodated in the</w:t>
      </w:r>
      <w:r w:rsidR="00D67CB5">
        <w:rPr>
          <w:b w:val="0"/>
          <w:sz w:val="24"/>
        </w:rPr>
        <w:t xml:space="preserve"> existing</w:t>
      </w:r>
      <w:r w:rsidR="00DC4D9D">
        <w:rPr>
          <w:b w:val="0"/>
          <w:sz w:val="24"/>
        </w:rPr>
        <w:t xml:space="preserve"> DECam filter slot.</w:t>
      </w:r>
      <w:r w:rsidR="00A64895" w:rsidRPr="00650A25">
        <w:rPr>
          <w:b w:val="0"/>
          <w:sz w:val="24"/>
        </w:rPr>
        <w:t xml:space="preserve"> </w:t>
      </w:r>
      <w:r w:rsidR="00683D8C">
        <w:rPr>
          <w:b w:val="0"/>
          <w:sz w:val="24"/>
        </w:rPr>
        <w:t>E</w:t>
      </w:r>
      <w:r w:rsidR="00F722DD">
        <w:rPr>
          <w:b w:val="0"/>
          <w:sz w:val="24"/>
        </w:rPr>
        <w:t xml:space="preserve">xamples </w:t>
      </w:r>
      <w:r w:rsidR="002D2427">
        <w:rPr>
          <w:b w:val="0"/>
          <w:sz w:val="24"/>
        </w:rPr>
        <w:t>that meet</w:t>
      </w:r>
      <w:r w:rsidR="00683D8C">
        <w:rPr>
          <w:b w:val="0"/>
          <w:sz w:val="24"/>
        </w:rPr>
        <w:t xml:space="preserve"> requirements for</w:t>
      </w:r>
      <w:r w:rsidR="00F722DD">
        <w:rPr>
          <w:b w:val="0"/>
          <w:sz w:val="24"/>
        </w:rPr>
        <w:t xml:space="preserve"> all major subsystems are in existing or</w:t>
      </w:r>
      <w:r w:rsidR="00683D8C">
        <w:rPr>
          <w:b w:val="0"/>
          <w:sz w:val="24"/>
        </w:rPr>
        <w:t xml:space="preserve"> highly developed</w:t>
      </w:r>
      <w:r w:rsidR="00F722DD">
        <w:rPr>
          <w:b w:val="0"/>
          <w:sz w:val="24"/>
        </w:rPr>
        <w:t xml:space="preserve"> instruments, show</w:t>
      </w:r>
      <w:r w:rsidR="00E8178A">
        <w:rPr>
          <w:b w:val="0"/>
          <w:sz w:val="24"/>
        </w:rPr>
        <w:t>ing</w:t>
      </w:r>
      <w:r w:rsidR="00F722DD">
        <w:rPr>
          <w:b w:val="0"/>
          <w:sz w:val="24"/>
        </w:rPr>
        <w:t xml:space="preserve"> that cost, technical and schedule risks are manageable.</w:t>
      </w:r>
    </w:p>
    <w:p w:rsidR="00BB1DC8" w:rsidRPr="005A25C7" w:rsidRDefault="00BB1DC8" w:rsidP="00650A25">
      <w:pPr>
        <w:pStyle w:val="Heading2"/>
        <w:rPr>
          <w:b w:val="0"/>
          <w:sz w:val="24"/>
        </w:rPr>
      </w:pPr>
    </w:p>
    <w:p w:rsidR="00BF122B" w:rsidRDefault="00BF122B" w:rsidP="00BB1DC8"/>
    <w:p w:rsidR="00E07315" w:rsidRPr="00BB1DC8" w:rsidRDefault="00E07315" w:rsidP="00BB1DC8"/>
    <w:p w:rsidR="00B5763B" w:rsidRDefault="00E4351B" w:rsidP="00B5763B">
      <w:pPr>
        <w:pStyle w:val="Heading2"/>
      </w:pPr>
      <w:r w:rsidRPr="00F960EE">
        <w:t xml:space="preserve">1. </w:t>
      </w:r>
      <w:r w:rsidR="0018551D" w:rsidRPr="00F960EE">
        <w:t>Introduction</w:t>
      </w:r>
      <w:r w:rsidR="00CF7590">
        <w:t xml:space="preserve"> </w:t>
      </w:r>
      <w:r w:rsidR="00400B16">
        <w:t xml:space="preserve">  </w:t>
      </w:r>
    </w:p>
    <w:p w:rsidR="00F6349D" w:rsidRPr="00B5763B" w:rsidRDefault="00F6349D" w:rsidP="00B5763B"/>
    <w:p w:rsidR="00F51C0B" w:rsidRPr="00CF7C69" w:rsidRDefault="00F6349D" w:rsidP="00BC74CD">
      <w:pPr>
        <w:pStyle w:val="Heading2"/>
        <w:spacing w:after="200"/>
      </w:pPr>
      <w:r>
        <w:t xml:space="preserve">1.A. </w:t>
      </w:r>
      <w:r w:rsidR="00A728A8">
        <w:t xml:space="preserve">The Foundational Impact of a Wide, Deep Spectroscopic Survey </w:t>
      </w:r>
    </w:p>
    <w:p w:rsidR="00D67CB5" w:rsidRDefault="003B4268" w:rsidP="003B4268">
      <w:pPr>
        <w:jc w:val="both"/>
        <w:rPr>
          <w:sz w:val="24"/>
        </w:rPr>
      </w:pPr>
      <w:r w:rsidRPr="009475EE">
        <w:rPr>
          <w:sz w:val="24"/>
        </w:rPr>
        <w:t>In 1998, two teams of astronomers studying distant Type Ia supernovae presented evidence that the expansion of the Universe is speeding up rather than slowing down due to gravity (Riess, et al. 1998, Perlmutter, et al. 1999)</w:t>
      </w:r>
      <w:r w:rsidR="000E11E4">
        <w:rPr>
          <w:sz w:val="24"/>
        </w:rPr>
        <w:t>.</w:t>
      </w:r>
      <w:r w:rsidR="00F85B5A">
        <w:rPr>
          <w:sz w:val="24"/>
        </w:rPr>
        <w:t xml:space="preserve">  In </w:t>
      </w:r>
      <w:r w:rsidR="004561E1">
        <w:rPr>
          <w:sz w:val="24"/>
        </w:rPr>
        <w:t xml:space="preserve">the </w:t>
      </w:r>
      <w:r w:rsidR="00F85B5A">
        <w:rPr>
          <w:sz w:val="24"/>
        </w:rPr>
        <w:t>following years, maps of cosmic structure produced by the Sloan Digital Sky Survey</w:t>
      </w:r>
      <w:r w:rsidR="00245210">
        <w:rPr>
          <w:sz w:val="24"/>
        </w:rPr>
        <w:t xml:space="preserve"> (SDSS)</w:t>
      </w:r>
      <w:r w:rsidR="00F85B5A">
        <w:rPr>
          <w:sz w:val="24"/>
        </w:rPr>
        <w:t xml:space="preserve">, and deep </w:t>
      </w:r>
      <w:r w:rsidR="000E11E4">
        <w:rPr>
          <w:sz w:val="24"/>
        </w:rPr>
        <w:t xml:space="preserve">maps of the cosmic microwave background </w:t>
      </w:r>
      <w:r w:rsidR="00F85B5A">
        <w:rPr>
          <w:sz w:val="24"/>
        </w:rPr>
        <w:t>by Boomerang,</w:t>
      </w:r>
      <w:r w:rsidR="004561E1">
        <w:rPr>
          <w:sz w:val="24"/>
        </w:rPr>
        <w:t xml:space="preserve"> MAXIMA, DASI,</w:t>
      </w:r>
      <w:r w:rsidR="00F85B5A">
        <w:rPr>
          <w:sz w:val="24"/>
        </w:rPr>
        <w:t xml:space="preserve"> WMAP and other experiments, confirmed </w:t>
      </w:r>
      <w:r w:rsidR="00B13498">
        <w:rPr>
          <w:sz w:val="24"/>
        </w:rPr>
        <w:t xml:space="preserve">and extended </w:t>
      </w:r>
      <w:r w:rsidR="004561E1">
        <w:rPr>
          <w:sz w:val="24"/>
        </w:rPr>
        <w:t>this result, consolidating</w:t>
      </w:r>
      <w:r w:rsidR="00F85B5A">
        <w:rPr>
          <w:sz w:val="24"/>
        </w:rPr>
        <w:t xml:space="preserve"> for the first time a precise, comprehensive model for the overall size, shape, and contents of the universe. These </w:t>
      </w:r>
      <w:r w:rsidR="00D448E4">
        <w:rPr>
          <w:sz w:val="24"/>
        </w:rPr>
        <w:t xml:space="preserve">transformational </w:t>
      </w:r>
      <w:r w:rsidR="00F85B5A">
        <w:rPr>
          <w:sz w:val="24"/>
        </w:rPr>
        <w:t xml:space="preserve">discoveries were recognized as </w:t>
      </w:r>
      <w:r w:rsidR="000E11E4" w:rsidRPr="006E53DB">
        <w:rPr>
          <w:i/>
          <w:sz w:val="24"/>
        </w:rPr>
        <w:t>Science</w:t>
      </w:r>
      <w:r w:rsidR="00F85B5A">
        <w:rPr>
          <w:i/>
          <w:sz w:val="24"/>
        </w:rPr>
        <w:t xml:space="preserve"> </w:t>
      </w:r>
      <w:r w:rsidR="00F85B5A" w:rsidRPr="005A25C7">
        <w:rPr>
          <w:sz w:val="24"/>
        </w:rPr>
        <w:t>magazine</w:t>
      </w:r>
      <w:r w:rsidR="00791ECC">
        <w:rPr>
          <w:sz w:val="24"/>
        </w:rPr>
        <w:t>’s</w:t>
      </w:r>
      <w:r w:rsidR="000E11E4">
        <w:rPr>
          <w:sz w:val="24"/>
        </w:rPr>
        <w:t xml:space="preserve"> “Breakthrough</w:t>
      </w:r>
      <w:r w:rsidR="00F85B5A">
        <w:rPr>
          <w:sz w:val="24"/>
        </w:rPr>
        <w:t>s</w:t>
      </w:r>
      <w:r w:rsidR="000E11E4">
        <w:rPr>
          <w:sz w:val="24"/>
        </w:rPr>
        <w:t xml:space="preserve"> of the Year” in 1998</w:t>
      </w:r>
      <w:r w:rsidR="00F85B5A">
        <w:rPr>
          <w:sz w:val="24"/>
        </w:rPr>
        <w:t xml:space="preserve"> and 2003</w:t>
      </w:r>
      <w:r w:rsidR="00791ECC">
        <w:rPr>
          <w:sz w:val="24"/>
        </w:rPr>
        <w:t>.  In</w:t>
      </w:r>
      <w:r w:rsidR="000E11E4">
        <w:rPr>
          <w:sz w:val="24"/>
        </w:rPr>
        <w:t xml:space="preserve"> 2011</w:t>
      </w:r>
      <w:r w:rsidR="00791ECC">
        <w:rPr>
          <w:sz w:val="24"/>
        </w:rPr>
        <w:t>, Saul Perlmutter, Adam Riess, and Brian Schmidt were awarded the</w:t>
      </w:r>
      <w:r w:rsidR="000E11E4">
        <w:rPr>
          <w:sz w:val="24"/>
        </w:rPr>
        <w:t xml:space="preserve"> Nobel Prize in Physics</w:t>
      </w:r>
      <w:r w:rsidR="00791ECC">
        <w:rPr>
          <w:sz w:val="24"/>
        </w:rPr>
        <w:t xml:space="preserve"> for the discovery of cosmic acceleration</w:t>
      </w:r>
      <w:r w:rsidR="000E11E4">
        <w:rPr>
          <w:sz w:val="24"/>
        </w:rPr>
        <w:t xml:space="preserve">.  </w:t>
      </w:r>
    </w:p>
    <w:p w:rsidR="00245210" w:rsidRDefault="00245210" w:rsidP="003B4268">
      <w:pPr>
        <w:jc w:val="both"/>
        <w:rPr>
          <w:sz w:val="24"/>
        </w:rPr>
      </w:pPr>
      <w:r>
        <w:rPr>
          <w:sz w:val="24"/>
        </w:rPr>
        <w:t>While cosmology is now</w:t>
      </w:r>
      <w:r w:rsidR="00EF1B72">
        <w:rPr>
          <w:sz w:val="24"/>
        </w:rPr>
        <w:t xml:space="preserve"> on a much more precise footing than before, the </w:t>
      </w:r>
      <w:r w:rsidR="003B4268" w:rsidRPr="009475EE">
        <w:rPr>
          <w:sz w:val="24"/>
        </w:rPr>
        <w:t>physical origin of cosmic acceleration remains</w:t>
      </w:r>
      <w:r w:rsidR="0006536F" w:rsidRPr="009475EE">
        <w:rPr>
          <w:sz w:val="24"/>
        </w:rPr>
        <w:t xml:space="preserve"> a mystery</w:t>
      </w:r>
      <w:r w:rsidR="00D448E4">
        <w:rPr>
          <w:sz w:val="24"/>
        </w:rPr>
        <w:t xml:space="preserve"> </w:t>
      </w:r>
      <w:r w:rsidR="00D448E4" w:rsidRPr="009475EE">
        <w:rPr>
          <w:sz w:val="24"/>
        </w:rPr>
        <w:t>(e.g., Frieman, Turner, &amp; Huterer 2008</w:t>
      </w:r>
      <w:r>
        <w:rPr>
          <w:sz w:val="24"/>
        </w:rPr>
        <w:t xml:space="preserve">; </w:t>
      </w:r>
      <w:r w:rsidR="00D448E4" w:rsidRPr="009475EE">
        <w:rPr>
          <w:sz w:val="24"/>
        </w:rPr>
        <w:t>Sullivan, et al. 2011)</w:t>
      </w:r>
      <w:r w:rsidR="00D448E4">
        <w:rPr>
          <w:sz w:val="24"/>
        </w:rPr>
        <w:t>.</w:t>
      </w:r>
      <w:r w:rsidR="0006536F" w:rsidRPr="009475EE">
        <w:rPr>
          <w:sz w:val="24"/>
        </w:rPr>
        <w:t xml:space="preserve"> </w:t>
      </w:r>
      <w:r w:rsidR="00791ECC">
        <w:rPr>
          <w:sz w:val="24"/>
        </w:rPr>
        <w:t>U</w:t>
      </w:r>
      <w:r w:rsidR="0006536F" w:rsidRPr="009475EE">
        <w:rPr>
          <w:sz w:val="24"/>
        </w:rPr>
        <w:t>nraveling</w:t>
      </w:r>
      <w:r w:rsidR="003B4268" w:rsidRPr="009475EE">
        <w:rPr>
          <w:sz w:val="24"/>
        </w:rPr>
        <w:t xml:space="preserve"> it </w:t>
      </w:r>
      <w:r w:rsidR="0006536F" w:rsidRPr="009475EE">
        <w:rPr>
          <w:sz w:val="24"/>
        </w:rPr>
        <w:t>will have profound implications for fundamental physics</w:t>
      </w:r>
      <w:r w:rsidR="00791ECC">
        <w:rPr>
          <w:sz w:val="24"/>
        </w:rPr>
        <w:t xml:space="preserve">. </w:t>
      </w:r>
      <w:r w:rsidR="0006536F" w:rsidRPr="009475EE">
        <w:rPr>
          <w:sz w:val="24"/>
        </w:rPr>
        <w:t>Is acceleration caused by</w:t>
      </w:r>
      <w:r w:rsidR="00791ECC">
        <w:rPr>
          <w:sz w:val="24"/>
        </w:rPr>
        <w:t xml:space="preserve"> an exotic new form of </w:t>
      </w:r>
      <w:r w:rsidR="0006536F" w:rsidRPr="009475EE">
        <w:rPr>
          <w:sz w:val="24"/>
        </w:rPr>
        <w:t>Dark Energy</w:t>
      </w:r>
      <w:r w:rsidR="00B06660" w:rsidRPr="009475EE">
        <w:rPr>
          <w:sz w:val="24"/>
        </w:rPr>
        <w:t xml:space="preserve"> (DE</w:t>
      </w:r>
      <w:r w:rsidR="00791ECC">
        <w:rPr>
          <w:sz w:val="24"/>
        </w:rPr>
        <w:t>)</w:t>
      </w:r>
      <w:r>
        <w:rPr>
          <w:sz w:val="24"/>
        </w:rPr>
        <w:t xml:space="preserve"> </w:t>
      </w:r>
      <w:r w:rsidR="0006536F" w:rsidRPr="009475EE">
        <w:rPr>
          <w:sz w:val="24"/>
        </w:rPr>
        <w:t>that makes up</w:t>
      </w:r>
      <w:r w:rsidR="00791ECC">
        <w:rPr>
          <w:sz w:val="24"/>
        </w:rPr>
        <w:t xml:space="preserve"> most</w:t>
      </w:r>
      <w:r w:rsidR="0006536F" w:rsidRPr="009475EE">
        <w:rPr>
          <w:sz w:val="24"/>
        </w:rPr>
        <w:t xml:space="preserve"> of the Universe</w:t>
      </w:r>
      <w:r w:rsidR="00791ECC">
        <w:rPr>
          <w:sz w:val="24"/>
        </w:rPr>
        <w:t>?</w:t>
      </w:r>
      <w:r w:rsidR="0006536F" w:rsidRPr="009475EE">
        <w:rPr>
          <w:sz w:val="24"/>
        </w:rPr>
        <w:t xml:space="preserve"> </w:t>
      </w:r>
      <w:r>
        <w:rPr>
          <w:sz w:val="24"/>
        </w:rPr>
        <w:t>Or, d</w:t>
      </w:r>
      <w:r w:rsidR="0006536F" w:rsidRPr="009475EE">
        <w:rPr>
          <w:sz w:val="24"/>
        </w:rPr>
        <w:t xml:space="preserve">oes it indicate that Einstein’s Theory of General Relativity </w:t>
      </w:r>
      <w:r w:rsidR="00CB256B" w:rsidRPr="009475EE">
        <w:rPr>
          <w:sz w:val="24"/>
        </w:rPr>
        <w:t xml:space="preserve">(GR) </w:t>
      </w:r>
      <w:r w:rsidR="0006536F" w:rsidRPr="009475EE">
        <w:rPr>
          <w:sz w:val="24"/>
        </w:rPr>
        <w:t>must be replaced by a new theory of gravity on cosmic scales? If the answer is dark energy, is it the energy of the vacuum</w:t>
      </w:r>
      <w:r w:rsidR="004561E1">
        <w:rPr>
          <w:sz w:val="24"/>
        </w:rPr>
        <w:t xml:space="preserve"> </w:t>
      </w:r>
      <w:r w:rsidR="000C1D77">
        <w:rPr>
          <w:rFonts w:cs="Times New Roman"/>
          <w:b/>
          <w:sz w:val="24"/>
        </w:rPr>
        <w:t>–</w:t>
      </w:r>
      <w:r w:rsidR="00791ECC">
        <w:rPr>
          <w:sz w:val="24"/>
        </w:rPr>
        <w:t xml:space="preserve"> Einstein’s “</w:t>
      </w:r>
      <w:r w:rsidR="0006536F" w:rsidRPr="009475EE">
        <w:rPr>
          <w:sz w:val="24"/>
        </w:rPr>
        <w:t>cosmological constant</w:t>
      </w:r>
      <w:r w:rsidR="00791ECC">
        <w:rPr>
          <w:sz w:val="24"/>
        </w:rPr>
        <w:t>”</w:t>
      </w:r>
      <w:r w:rsidR="0068444D">
        <w:rPr>
          <w:sz w:val="24"/>
        </w:rPr>
        <w:t xml:space="preserve"> </w:t>
      </w:r>
      <w:r w:rsidR="000C1D77">
        <w:rPr>
          <w:rFonts w:cs="Times New Roman"/>
          <w:b/>
          <w:sz w:val="24"/>
        </w:rPr>
        <w:t>–</w:t>
      </w:r>
      <w:r w:rsidR="00791ECC">
        <w:rPr>
          <w:sz w:val="24"/>
        </w:rPr>
        <w:t xml:space="preserve"> </w:t>
      </w:r>
      <w:r w:rsidR="0006536F" w:rsidRPr="009475EE">
        <w:rPr>
          <w:sz w:val="24"/>
        </w:rPr>
        <w:t>or something else, perhaps an ultralight scalar field</w:t>
      </w:r>
      <w:r w:rsidR="00791ECC">
        <w:rPr>
          <w:sz w:val="24"/>
        </w:rPr>
        <w:t xml:space="preserve">, </w:t>
      </w:r>
      <w:r w:rsidR="0006536F" w:rsidRPr="009475EE">
        <w:rPr>
          <w:sz w:val="24"/>
        </w:rPr>
        <w:t xml:space="preserve">dubbed quintessence? </w:t>
      </w:r>
      <w:r w:rsidR="00B13498">
        <w:rPr>
          <w:sz w:val="24"/>
        </w:rPr>
        <w:t>Some physicists even s</w:t>
      </w:r>
      <w:r w:rsidR="00A43821">
        <w:rPr>
          <w:sz w:val="24"/>
        </w:rPr>
        <w:t>peculate</w:t>
      </w:r>
      <w:r w:rsidR="00B13498">
        <w:rPr>
          <w:sz w:val="24"/>
        </w:rPr>
        <w:t xml:space="preserve"> that cosmic acceleration</w:t>
      </w:r>
      <w:r w:rsidR="00791ECC">
        <w:rPr>
          <w:sz w:val="24"/>
        </w:rPr>
        <w:t xml:space="preserve"> </w:t>
      </w:r>
      <w:r w:rsidR="00B13498">
        <w:rPr>
          <w:sz w:val="24"/>
        </w:rPr>
        <w:t xml:space="preserve">is </w:t>
      </w:r>
      <w:r w:rsidR="00791ECC">
        <w:rPr>
          <w:sz w:val="24"/>
        </w:rPr>
        <w:t>a sign of new emergent physics that transcends our current separate notion</w:t>
      </w:r>
      <w:r w:rsidR="00B13498">
        <w:rPr>
          <w:sz w:val="24"/>
        </w:rPr>
        <w:t>s of mass-energy and space-time.</w:t>
      </w:r>
    </w:p>
    <w:p w:rsidR="0006536F" w:rsidRDefault="00EF1B72" w:rsidP="003B4268">
      <w:pPr>
        <w:jc w:val="both"/>
        <w:rPr>
          <w:sz w:val="24"/>
        </w:rPr>
      </w:pPr>
      <w:r>
        <w:rPr>
          <w:sz w:val="24"/>
        </w:rPr>
        <w:t>This enduring and profound</w:t>
      </w:r>
      <w:r w:rsidR="00B13498">
        <w:rPr>
          <w:sz w:val="24"/>
        </w:rPr>
        <w:t xml:space="preserve"> mystery </w:t>
      </w:r>
      <w:r>
        <w:rPr>
          <w:sz w:val="24"/>
        </w:rPr>
        <w:t>can be addressed with</w:t>
      </w:r>
      <w:r w:rsidR="00245210">
        <w:rPr>
          <w:sz w:val="24"/>
        </w:rPr>
        <w:t xml:space="preserve"> better</w:t>
      </w:r>
      <w:r w:rsidR="0006536F" w:rsidRPr="009475EE">
        <w:rPr>
          <w:sz w:val="24"/>
        </w:rPr>
        <w:t xml:space="preserve"> measurement</w:t>
      </w:r>
      <w:r w:rsidR="00245210">
        <w:rPr>
          <w:sz w:val="24"/>
        </w:rPr>
        <w:t>s</w:t>
      </w:r>
      <w:r w:rsidR="0006536F" w:rsidRPr="009475EE">
        <w:rPr>
          <w:sz w:val="24"/>
        </w:rPr>
        <w:t xml:space="preserve"> of the history of the cosmic expansion rate and of the growth of large-scale structure</w:t>
      </w:r>
      <w:r w:rsidR="008C5F5D" w:rsidRPr="009475EE">
        <w:rPr>
          <w:sz w:val="24"/>
        </w:rPr>
        <w:t>.</w:t>
      </w:r>
      <w:r w:rsidR="00A728A8">
        <w:rPr>
          <w:sz w:val="24"/>
        </w:rPr>
        <w:t xml:space="preserve">  A</w:t>
      </w:r>
      <w:r w:rsidR="005435A3">
        <w:rPr>
          <w:sz w:val="24"/>
        </w:rPr>
        <w:t>mbitious</w:t>
      </w:r>
      <w:r w:rsidR="003B17B4">
        <w:rPr>
          <w:sz w:val="24"/>
        </w:rPr>
        <w:t xml:space="preserve"> next steps are </w:t>
      </w:r>
      <w:r w:rsidR="005435A3">
        <w:rPr>
          <w:sz w:val="24"/>
        </w:rPr>
        <w:t xml:space="preserve">already </w:t>
      </w:r>
      <w:r w:rsidR="003B17B4">
        <w:rPr>
          <w:sz w:val="24"/>
        </w:rPr>
        <w:t>underway: the Dark Energy Survey</w:t>
      </w:r>
      <w:r w:rsidR="00493043">
        <w:rPr>
          <w:sz w:val="24"/>
        </w:rPr>
        <w:t xml:space="preserve"> (DES)</w:t>
      </w:r>
      <w:r w:rsidR="003B17B4">
        <w:rPr>
          <w:sz w:val="24"/>
        </w:rPr>
        <w:t xml:space="preserve">, starting </w:t>
      </w:r>
      <w:r w:rsidR="004561E1">
        <w:rPr>
          <w:sz w:val="24"/>
        </w:rPr>
        <w:t xml:space="preserve">later </w:t>
      </w:r>
      <w:r w:rsidR="003B17B4">
        <w:rPr>
          <w:sz w:val="24"/>
        </w:rPr>
        <w:t xml:space="preserve">this year, </w:t>
      </w:r>
      <w:r w:rsidR="00355E94">
        <w:rPr>
          <w:sz w:val="24"/>
        </w:rPr>
        <w:t>and the Large Synoptic Survey Telescope</w:t>
      </w:r>
      <w:r w:rsidR="00493043">
        <w:rPr>
          <w:sz w:val="24"/>
        </w:rPr>
        <w:t xml:space="preserve"> (LSST)</w:t>
      </w:r>
      <w:r w:rsidR="00355E94">
        <w:rPr>
          <w:sz w:val="24"/>
        </w:rPr>
        <w:t xml:space="preserve"> in the</w:t>
      </w:r>
      <w:r w:rsidR="004561E1">
        <w:rPr>
          <w:sz w:val="24"/>
        </w:rPr>
        <w:t xml:space="preserve"> 2020</w:t>
      </w:r>
      <w:r w:rsidR="00355E94">
        <w:rPr>
          <w:sz w:val="24"/>
        </w:rPr>
        <w:t xml:space="preserve"> decade,</w:t>
      </w:r>
      <w:r w:rsidR="003B17B4">
        <w:rPr>
          <w:sz w:val="24"/>
        </w:rPr>
        <w:t xml:space="preserve"> will extend wide field imaging well beyond the depth of SDSS</w:t>
      </w:r>
      <w:r w:rsidR="00355E94">
        <w:rPr>
          <w:sz w:val="24"/>
        </w:rPr>
        <w:t xml:space="preserve">. They will create precision images of the sky with </w:t>
      </w:r>
      <w:r w:rsidR="001A5CCF">
        <w:rPr>
          <w:sz w:val="24"/>
        </w:rPr>
        <w:t xml:space="preserve">hundreds of millions to </w:t>
      </w:r>
      <w:r w:rsidR="00355E94">
        <w:rPr>
          <w:sz w:val="24"/>
        </w:rPr>
        <w:t xml:space="preserve">billions of galaxies, deep </w:t>
      </w:r>
      <w:r w:rsidR="001A5CCF">
        <w:rPr>
          <w:sz w:val="24"/>
        </w:rPr>
        <w:t xml:space="preserve">and broad </w:t>
      </w:r>
      <w:r w:rsidR="00355E94">
        <w:rPr>
          <w:sz w:val="24"/>
        </w:rPr>
        <w:t>enough to probe the history of cosmic acceleration and structure formation</w:t>
      </w:r>
      <w:r w:rsidR="005435A3">
        <w:rPr>
          <w:sz w:val="24"/>
        </w:rPr>
        <w:t xml:space="preserve"> in </w:t>
      </w:r>
      <w:r w:rsidR="001A5CCF">
        <w:rPr>
          <w:sz w:val="24"/>
        </w:rPr>
        <w:t xml:space="preserve">unprecedented </w:t>
      </w:r>
      <w:r w:rsidR="005435A3">
        <w:rPr>
          <w:sz w:val="24"/>
        </w:rPr>
        <w:t>detail</w:t>
      </w:r>
      <w:r w:rsidR="00355E94">
        <w:rPr>
          <w:sz w:val="24"/>
        </w:rPr>
        <w:t>. Like SDSS, their databases of the deep sky will lead to a wide range of new probes and discoveries.</w:t>
      </w:r>
    </w:p>
    <w:p w:rsidR="00245210" w:rsidRDefault="001A5CCF" w:rsidP="003B4268">
      <w:pPr>
        <w:jc w:val="both"/>
        <w:rPr>
          <w:sz w:val="24"/>
        </w:rPr>
      </w:pPr>
      <w:r>
        <w:rPr>
          <w:sz w:val="24"/>
        </w:rPr>
        <w:t>While the SDSS combined imaging and spectroscopy in a single survey, DES and LSST are imaging-only projects</w:t>
      </w:r>
      <w:r w:rsidR="00355E94">
        <w:rPr>
          <w:sz w:val="24"/>
        </w:rPr>
        <w:t>: they do not yet include a comprehensive spectroscopic survey.</w:t>
      </w:r>
      <w:r w:rsidR="005435A3">
        <w:rPr>
          <w:sz w:val="24"/>
        </w:rPr>
        <w:t xml:space="preserve"> Detailed spectra, with resolution of several thousand, were important contributors to many discoveries with SDSS: they provide pr</w:t>
      </w:r>
      <w:r>
        <w:rPr>
          <w:sz w:val="24"/>
        </w:rPr>
        <w:t>ecision redshifts and distances</w:t>
      </w:r>
      <w:r w:rsidR="005435A3">
        <w:rPr>
          <w:sz w:val="24"/>
        </w:rPr>
        <w:t xml:space="preserve"> and a wealth of information about</w:t>
      </w:r>
      <w:r w:rsidR="00493043">
        <w:rPr>
          <w:sz w:val="24"/>
        </w:rPr>
        <w:t xml:space="preserve"> the light-</w:t>
      </w:r>
      <w:r w:rsidR="005435A3">
        <w:rPr>
          <w:sz w:val="24"/>
        </w:rPr>
        <w:t xml:space="preserve">emitting </w:t>
      </w:r>
      <w:r w:rsidR="00493043">
        <w:rPr>
          <w:sz w:val="24"/>
        </w:rPr>
        <w:t xml:space="preserve">sources </w:t>
      </w:r>
      <w:r w:rsidR="00EF1B72">
        <w:rPr>
          <w:sz w:val="24"/>
        </w:rPr>
        <w:t xml:space="preserve">as well as </w:t>
      </w:r>
      <w:r w:rsidR="005435A3">
        <w:rPr>
          <w:sz w:val="24"/>
        </w:rPr>
        <w:t xml:space="preserve">absorbing matter </w:t>
      </w:r>
      <w:r w:rsidR="00493043">
        <w:rPr>
          <w:sz w:val="24"/>
        </w:rPr>
        <w:t>along</w:t>
      </w:r>
      <w:r w:rsidR="00DD467B">
        <w:rPr>
          <w:sz w:val="24"/>
        </w:rPr>
        <w:t xml:space="preserve"> the line of sight. Spectroscopic</w:t>
      </w:r>
      <w:r w:rsidR="00493043">
        <w:rPr>
          <w:sz w:val="24"/>
        </w:rPr>
        <w:t xml:space="preserve"> information will be even more critical</w:t>
      </w:r>
      <w:r w:rsidR="00B13498">
        <w:rPr>
          <w:sz w:val="24"/>
        </w:rPr>
        <w:t xml:space="preserve"> in future studies,</w:t>
      </w:r>
      <w:r w:rsidR="00493043">
        <w:rPr>
          <w:sz w:val="24"/>
        </w:rPr>
        <w:t xml:space="preserve"> as </w:t>
      </w:r>
      <w:r>
        <w:rPr>
          <w:sz w:val="24"/>
        </w:rPr>
        <w:t>we seek higher precision probes</w:t>
      </w:r>
      <w:r w:rsidR="00493043">
        <w:rPr>
          <w:sz w:val="24"/>
        </w:rPr>
        <w:t xml:space="preserve"> and better control over</w:t>
      </w:r>
      <w:r w:rsidR="00F71F02">
        <w:rPr>
          <w:sz w:val="24"/>
        </w:rPr>
        <w:t xml:space="preserve"> many unforeseen</w:t>
      </w:r>
      <w:r w:rsidR="00493043">
        <w:rPr>
          <w:sz w:val="24"/>
        </w:rPr>
        <w:t xml:space="preserve"> systematic errors.</w:t>
      </w:r>
      <w:r w:rsidR="00DD467B">
        <w:rPr>
          <w:sz w:val="24"/>
        </w:rPr>
        <w:t xml:space="preserve"> </w:t>
      </w:r>
    </w:p>
    <w:p w:rsidR="00EF50D6" w:rsidRDefault="00493043" w:rsidP="003B4268">
      <w:pPr>
        <w:jc w:val="both"/>
        <w:rPr>
          <w:sz w:val="24"/>
        </w:rPr>
      </w:pPr>
      <w:r>
        <w:rPr>
          <w:sz w:val="24"/>
        </w:rPr>
        <w:t>In this docume</w:t>
      </w:r>
      <w:r w:rsidR="001A4F63">
        <w:rPr>
          <w:sz w:val="24"/>
        </w:rPr>
        <w:t xml:space="preserve">nt, </w:t>
      </w:r>
      <w:r w:rsidR="00EF50D6">
        <w:rPr>
          <w:sz w:val="24"/>
        </w:rPr>
        <w:t xml:space="preserve">we </w:t>
      </w:r>
      <w:r w:rsidR="00E77EF6">
        <w:rPr>
          <w:sz w:val="24"/>
        </w:rPr>
        <w:t>describe</w:t>
      </w:r>
      <w:r w:rsidR="00EF50D6">
        <w:rPr>
          <w:sz w:val="24"/>
        </w:rPr>
        <w:t xml:space="preserve"> the</w:t>
      </w:r>
      <w:r w:rsidR="001A4F63">
        <w:rPr>
          <w:sz w:val="24"/>
        </w:rPr>
        <w:t xml:space="preserve"> Dark Energy Spectrometer</w:t>
      </w:r>
      <w:r w:rsidR="00EF50D6">
        <w:rPr>
          <w:sz w:val="24"/>
        </w:rPr>
        <w:t xml:space="preserve">, </w:t>
      </w:r>
      <w:r>
        <w:rPr>
          <w:sz w:val="24"/>
        </w:rPr>
        <w:t>a</w:t>
      </w:r>
      <w:r w:rsidR="00E355D8">
        <w:rPr>
          <w:sz w:val="24"/>
        </w:rPr>
        <w:t xml:space="preserve"> low-risk,</w:t>
      </w:r>
      <w:r>
        <w:rPr>
          <w:sz w:val="24"/>
        </w:rPr>
        <w:t xml:space="preserve"> cost-effective way to create a wide, deep spectroscopic </w:t>
      </w:r>
      <w:r w:rsidR="00F6349D">
        <w:rPr>
          <w:sz w:val="24"/>
        </w:rPr>
        <w:t>survey</w:t>
      </w:r>
      <w:r w:rsidR="00EC6EB1">
        <w:rPr>
          <w:sz w:val="24"/>
        </w:rPr>
        <w:t xml:space="preserve"> to accompany the DES and LSST imaging surveys</w:t>
      </w:r>
      <w:r w:rsidR="00F6349D">
        <w:rPr>
          <w:sz w:val="24"/>
        </w:rPr>
        <w:t>. The</w:t>
      </w:r>
      <w:r w:rsidR="00DD467B">
        <w:rPr>
          <w:sz w:val="24"/>
        </w:rPr>
        <w:t xml:space="preserve"> system uses </w:t>
      </w:r>
      <w:r w:rsidR="00EC6EB1">
        <w:rPr>
          <w:sz w:val="24"/>
        </w:rPr>
        <w:t xml:space="preserve">many </w:t>
      </w:r>
      <w:r w:rsidR="00DD467B">
        <w:rPr>
          <w:sz w:val="24"/>
        </w:rPr>
        <w:t xml:space="preserve">existing components </w:t>
      </w:r>
      <w:r>
        <w:rPr>
          <w:sz w:val="24"/>
        </w:rPr>
        <w:t>of the Dark</w:t>
      </w:r>
      <w:r w:rsidR="00DD467B">
        <w:rPr>
          <w:sz w:val="24"/>
        </w:rPr>
        <w:t xml:space="preserve"> Energy Camera, such as the wid</w:t>
      </w:r>
      <w:r w:rsidR="001A5CCF">
        <w:rPr>
          <w:sz w:val="24"/>
        </w:rPr>
        <w:t>e-</w:t>
      </w:r>
      <w:r w:rsidR="00DD467B">
        <w:rPr>
          <w:sz w:val="24"/>
        </w:rPr>
        <w:t>field correcto</w:t>
      </w:r>
      <w:r w:rsidR="00F6349D">
        <w:rPr>
          <w:sz w:val="24"/>
        </w:rPr>
        <w:t xml:space="preserve">r optics. The </w:t>
      </w:r>
      <w:r w:rsidR="00EC6EB1">
        <w:rPr>
          <w:sz w:val="24"/>
        </w:rPr>
        <w:t>DECam</w:t>
      </w:r>
      <w:r w:rsidR="00F6349D">
        <w:rPr>
          <w:sz w:val="24"/>
        </w:rPr>
        <w:t xml:space="preserve"> CCD imager is</w:t>
      </w:r>
      <w:r w:rsidR="00DD467B">
        <w:rPr>
          <w:sz w:val="24"/>
        </w:rPr>
        <w:t xml:space="preserve"> </w:t>
      </w:r>
      <w:r w:rsidR="001A5CCF">
        <w:rPr>
          <w:sz w:val="24"/>
        </w:rPr>
        <w:t xml:space="preserve">rapidly </w:t>
      </w:r>
      <w:r w:rsidR="00F71F02">
        <w:rPr>
          <w:sz w:val="24"/>
        </w:rPr>
        <w:t>removed and replaced by</w:t>
      </w:r>
      <w:r w:rsidR="00F6349D">
        <w:rPr>
          <w:sz w:val="24"/>
        </w:rPr>
        <w:t xml:space="preserve"> a new </w:t>
      </w:r>
      <w:r w:rsidR="00EC6EB1">
        <w:rPr>
          <w:sz w:val="24"/>
        </w:rPr>
        <w:t>robotic fiber system</w:t>
      </w:r>
      <w:r w:rsidR="00F6349D">
        <w:rPr>
          <w:sz w:val="24"/>
        </w:rPr>
        <w:t xml:space="preserve"> that measures</w:t>
      </w:r>
      <w:r w:rsidR="00DD467B">
        <w:rPr>
          <w:sz w:val="24"/>
        </w:rPr>
        <w:t xml:space="preserve"> simultaneous spectra of about 4000 galaxies</w:t>
      </w:r>
      <w:r w:rsidR="001A4F63">
        <w:rPr>
          <w:sz w:val="24"/>
        </w:rPr>
        <w:t xml:space="preserve"> in a field of 3.8 square degrees</w:t>
      </w:r>
      <w:r w:rsidR="00F6349D">
        <w:rPr>
          <w:sz w:val="24"/>
        </w:rPr>
        <w:t xml:space="preserve">. </w:t>
      </w:r>
    </w:p>
    <w:p w:rsidR="00E355D8" w:rsidRDefault="00AD3D80" w:rsidP="003B4268">
      <w:pPr>
        <w:jc w:val="both"/>
        <w:rPr>
          <w:sz w:val="24"/>
        </w:rPr>
      </w:pPr>
      <w:r>
        <w:rPr>
          <w:sz w:val="24"/>
        </w:rPr>
        <w:t>T</w:t>
      </w:r>
      <w:r w:rsidR="00EF50D6">
        <w:rPr>
          <w:sz w:val="24"/>
        </w:rPr>
        <w:t>his system</w:t>
      </w:r>
      <w:r w:rsidR="009E4389">
        <w:rPr>
          <w:sz w:val="24"/>
        </w:rPr>
        <w:t xml:space="preserve"> </w:t>
      </w:r>
      <w:r w:rsidR="00E90558">
        <w:rPr>
          <w:sz w:val="24"/>
        </w:rPr>
        <w:t>critically sample</w:t>
      </w:r>
      <w:r w:rsidR="009E4389">
        <w:rPr>
          <w:sz w:val="24"/>
        </w:rPr>
        <w:t>s</w:t>
      </w:r>
      <w:r w:rsidR="00A728A8">
        <w:rPr>
          <w:sz w:val="24"/>
        </w:rPr>
        <w:t xml:space="preserve"> </w:t>
      </w:r>
      <w:r w:rsidR="00A728A8" w:rsidRPr="005A25C7">
        <w:rPr>
          <w:i/>
          <w:sz w:val="24"/>
        </w:rPr>
        <w:t>all</w:t>
      </w:r>
      <w:r w:rsidR="00A728A8">
        <w:rPr>
          <w:sz w:val="24"/>
        </w:rPr>
        <w:t xml:space="preserve"> </w:t>
      </w:r>
      <w:r w:rsidR="001A5CCF">
        <w:rPr>
          <w:sz w:val="24"/>
        </w:rPr>
        <w:t>large-</w:t>
      </w:r>
      <w:r w:rsidR="00E90558">
        <w:rPr>
          <w:sz w:val="24"/>
        </w:rPr>
        <w:t>scale spatial structure</w:t>
      </w:r>
      <w:r w:rsidR="00A728A8">
        <w:rPr>
          <w:sz w:val="24"/>
        </w:rPr>
        <w:t xml:space="preserve"> in our past light cone</w:t>
      </w:r>
      <w:r w:rsidR="001A4F63">
        <w:rPr>
          <w:sz w:val="24"/>
        </w:rPr>
        <w:t xml:space="preserve"> out to a redshift of about 1.5</w:t>
      </w:r>
      <w:r w:rsidR="00AB1072">
        <w:rPr>
          <w:sz w:val="24"/>
        </w:rPr>
        <w:t>, as</w:t>
      </w:r>
      <w:r w:rsidR="007D426A">
        <w:rPr>
          <w:sz w:val="24"/>
        </w:rPr>
        <w:t xml:space="preserve"> traced by</w:t>
      </w:r>
      <w:r w:rsidR="00931BD4">
        <w:rPr>
          <w:sz w:val="24"/>
        </w:rPr>
        <w:t xml:space="preserve"> </w:t>
      </w:r>
      <w:r w:rsidR="00AB1072">
        <w:rPr>
          <w:sz w:val="24"/>
        </w:rPr>
        <w:t>galaxies with mean separation ~</w:t>
      </w:r>
      <w:r w:rsidR="00E90558">
        <w:rPr>
          <w:sz w:val="24"/>
        </w:rPr>
        <w:t>15 h</w:t>
      </w:r>
      <w:r w:rsidR="00E90558">
        <w:rPr>
          <w:sz w:val="24"/>
          <w:vertAlign w:val="superscript"/>
        </w:rPr>
        <w:t>-1</w:t>
      </w:r>
      <w:r w:rsidR="00E90558">
        <w:rPr>
          <w:sz w:val="24"/>
        </w:rPr>
        <w:t>Mp</w:t>
      </w:r>
      <w:r w:rsidR="00AB1072">
        <w:rPr>
          <w:sz w:val="24"/>
        </w:rPr>
        <w:t>c</w:t>
      </w:r>
      <w:r w:rsidR="00E90558">
        <w:rPr>
          <w:sz w:val="24"/>
        </w:rPr>
        <w:t xml:space="preserve">. </w:t>
      </w:r>
      <w:r w:rsidR="009E4389">
        <w:rPr>
          <w:sz w:val="24"/>
        </w:rPr>
        <w:t>Their redshifts</w:t>
      </w:r>
      <w:r w:rsidR="00EC6EB1">
        <w:rPr>
          <w:sz w:val="24"/>
        </w:rPr>
        <w:t xml:space="preserve"> </w:t>
      </w:r>
      <w:r w:rsidR="009E4389">
        <w:rPr>
          <w:sz w:val="24"/>
        </w:rPr>
        <w:t>provide</w:t>
      </w:r>
      <w:r w:rsidR="00EC6EB1">
        <w:rPr>
          <w:sz w:val="24"/>
        </w:rPr>
        <w:t xml:space="preserve"> </w:t>
      </w:r>
      <w:r w:rsidR="00E90558">
        <w:rPr>
          <w:sz w:val="24"/>
        </w:rPr>
        <w:t>a</w:t>
      </w:r>
      <w:r w:rsidR="001A5CCF">
        <w:rPr>
          <w:sz w:val="24"/>
        </w:rPr>
        <w:t xml:space="preserve"> high-</w:t>
      </w:r>
      <w:r w:rsidR="00A67A97">
        <w:rPr>
          <w:sz w:val="24"/>
        </w:rPr>
        <w:t>resolution,</w:t>
      </w:r>
      <w:r w:rsidR="00E90558">
        <w:rPr>
          <w:sz w:val="24"/>
        </w:rPr>
        <w:t xml:space="preserve"> comprehensive</w:t>
      </w:r>
      <w:r w:rsidR="001A5CCF">
        <w:rPr>
          <w:sz w:val="24"/>
        </w:rPr>
        <w:t>,</w:t>
      </w:r>
      <w:r w:rsidR="0025427E">
        <w:rPr>
          <w:sz w:val="24"/>
        </w:rPr>
        <w:t xml:space="preserve"> </w:t>
      </w:r>
      <w:r w:rsidR="00EC6EB1">
        <w:rPr>
          <w:sz w:val="24"/>
        </w:rPr>
        <w:t>thre</w:t>
      </w:r>
      <w:r w:rsidR="001A5CCF">
        <w:rPr>
          <w:sz w:val="24"/>
        </w:rPr>
        <w:t>e-</w:t>
      </w:r>
      <w:r w:rsidR="00EC6EB1">
        <w:rPr>
          <w:sz w:val="24"/>
        </w:rPr>
        <w:t>dimensional map of</w:t>
      </w:r>
      <w:r w:rsidR="00E90558">
        <w:rPr>
          <w:sz w:val="24"/>
        </w:rPr>
        <w:t xml:space="preserve"> the</w:t>
      </w:r>
      <w:r w:rsidR="007D426A">
        <w:rPr>
          <w:sz w:val="24"/>
        </w:rPr>
        <w:t xml:space="preserve"> </w:t>
      </w:r>
      <w:r w:rsidR="00E90558">
        <w:rPr>
          <w:sz w:val="24"/>
        </w:rPr>
        <w:t xml:space="preserve">cosmic web extending over </w:t>
      </w:r>
      <w:r w:rsidR="00E07315">
        <w:rPr>
          <w:sz w:val="24"/>
        </w:rPr>
        <w:t xml:space="preserve">most of </w:t>
      </w:r>
      <w:r w:rsidR="00E90558">
        <w:rPr>
          <w:sz w:val="24"/>
        </w:rPr>
        <w:t>its history</w:t>
      </w:r>
      <w:r w:rsidR="001A5CCF">
        <w:rPr>
          <w:sz w:val="24"/>
        </w:rPr>
        <w:t xml:space="preserve"> </w:t>
      </w:r>
      <w:r w:rsidR="000C1D77">
        <w:rPr>
          <w:rFonts w:cs="Times New Roman"/>
          <w:b/>
          <w:sz w:val="24"/>
        </w:rPr>
        <w:t>–</w:t>
      </w:r>
      <w:r w:rsidR="001A5CCF">
        <w:rPr>
          <w:sz w:val="24"/>
        </w:rPr>
        <w:t xml:space="preserve"> from here and now</w:t>
      </w:r>
      <w:r w:rsidR="00E355D8">
        <w:rPr>
          <w:sz w:val="24"/>
        </w:rPr>
        <w:t xml:space="preserve"> back to</w:t>
      </w:r>
      <w:r w:rsidR="001A5CCF">
        <w:rPr>
          <w:sz w:val="24"/>
        </w:rPr>
        <w:t xml:space="preserve"> before large-</w:t>
      </w:r>
      <w:r w:rsidR="00E90558">
        <w:rPr>
          <w:sz w:val="24"/>
        </w:rPr>
        <w:t>scale structu</w:t>
      </w:r>
      <w:r w:rsidR="00E77EF6">
        <w:rPr>
          <w:sz w:val="24"/>
        </w:rPr>
        <w:t>re formed</w:t>
      </w:r>
      <w:r w:rsidR="007D426A">
        <w:rPr>
          <w:sz w:val="24"/>
        </w:rPr>
        <w:t xml:space="preserve"> </w:t>
      </w:r>
      <w:r w:rsidR="00A67A97">
        <w:rPr>
          <w:sz w:val="24"/>
        </w:rPr>
        <w:t xml:space="preserve">and </w:t>
      </w:r>
      <w:r w:rsidR="00E90558">
        <w:rPr>
          <w:sz w:val="24"/>
        </w:rPr>
        <w:t xml:space="preserve">before the cosmic expansion started </w:t>
      </w:r>
      <w:r w:rsidR="00A67A97">
        <w:rPr>
          <w:sz w:val="24"/>
        </w:rPr>
        <w:t xml:space="preserve">to </w:t>
      </w:r>
      <w:r w:rsidR="00E90558">
        <w:rPr>
          <w:sz w:val="24"/>
        </w:rPr>
        <w:t>accele</w:t>
      </w:r>
      <w:r w:rsidR="00A67A97">
        <w:rPr>
          <w:sz w:val="24"/>
        </w:rPr>
        <w:t>rate</w:t>
      </w:r>
      <w:r w:rsidR="00E90558">
        <w:rPr>
          <w:sz w:val="24"/>
        </w:rPr>
        <w:t xml:space="preserve">. </w:t>
      </w:r>
    </w:p>
    <w:p w:rsidR="00936C2D" w:rsidRDefault="00931BD4" w:rsidP="003B4268">
      <w:pPr>
        <w:jc w:val="both"/>
        <w:rPr>
          <w:sz w:val="24"/>
        </w:rPr>
      </w:pPr>
      <w:r>
        <w:rPr>
          <w:sz w:val="24"/>
        </w:rPr>
        <w:t xml:space="preserve">Using DES imaging to select targets, </w:t>
      </w:r>
      <w:r w:rsidR="0025427E">
        <w:rPr>
          <w:sz w:val="24"/>
        </w:rPr>
        <w:t xml:space="preserve">DESpec </w:t>
      </w:r>
      <w:r w:rsidR="00936C2D">
        <w:rPr>
          <w:sz w:val="24"/>
        </w:rPr>
        <w:t>will</w:t>
      </w:r>
      <w:r w:rsidR="00E355D8">
        <w:rPr>
          <w:sz w:val="24"/>
        </w:rPr>
        <w:t xml:space="preserve"> cove</w:t>
      </w:r>
      <w:r w:rsidR="009E4389">
        <w:rPr>
          <w:sz w:val="24"/>
        </w:rPr>
        <w:t xml:space="preserve">r about 5000 square degrees </w:t>
      </w:r>
      <w:r w:rsidR="00A67A97">
        <w:rPr>
          <w:sz w:val="24"/>
        </w:rPr>
        <w:t>with</w:t>
      </w:r>
      <w:r w:rsidR="00E355D8">
        <w:rPr>
          <w:sz w:val="24"/>
        </w:rPr>
        <w:t xml:space="preserve"> this depth and sampling </w:t>
      </w:r>
      <w:r w:rsidR="00A67A97">
        <w:rPr>
          <w:sz w:val="24"/>
        </w:rPr>
        <w:t>in just a few hundred nights</w:t>
      </w:r>
      <w:r w:rsidR="00936C2D">
        <w:rPr>
          <w:sz w:val="24"/>
        </w:rPr>
        <w:t xml:space="preserve">.  We show below </w:t>
      </w:r>
      <w:r w:rsidR="00E77EF6">
        <w:rPr>
          <w:sz w:val="24"/>
        </w:rPr>
        <w:t>how</w:t>
      </w:r>
      <w:r w:rsidR="00936C2D">
        <w:rPr>
          <w:sz w:val="24"/>
        </w:rPr>
        <w:t xml:space="preserve"> this</w:t>
      </w:r>
      <w:r w:rsidR="001A4F63">
        <w:rPr>
          <w:sz w:val="24"/>
        </w:rPr>
        <w:t xml:space="preserve"> large</w:t>
      </w:r>
      <w:r w:rsidR="00EF50D6">
        <w:rPr>
          <w:sz w:val="24"/>
        </w:rPr>
        <w:t xml:space="preserve"> survey</w:t>
      </w:r>
      <w:r w:rsidR="009E4389">
        <w:rPr>
          <w:sz w:val="24"/>
        </w:rPr>
        <w:t xml:space="preserve">, with about </w:t>
      </w:r>
      <w:r w:rsidR="00AD3D80">
        <w:rPr>
          <w:sz w:val="24"/>
        </w:rPr>
        <w:t>8</w:t>
      </w:r>
      <w:r w:rsidR="009E4389">
        <w:rPr>
          <w:sz w:val="24"/>
        </w:rPr>
        <w:t xml:space="preserve"> million </w:t>
      </w:r>
      <w:r w:rsidR="00EF50D6">
        <w:rPr>
          <w:sz w:val="24"/>
        </w:rPr>
        <w:t>spectra</w:t>
      </w:r>
      <w:r w:rsidR="00936C2D">
        <w:rPr>
          <w:sz w:val="24"/>
        </w:rPr>
        <w:t xml:space="preserve"> of DES sources</w:t>
      </w:r>
      <w:r w:rsidR="009E4389">
        <w:rPr>
          <w:sz w:val="24"/>
        </w:rPr>
        <w:t>,</w:t>
      </w:r>
      <w:r>
        <w:rPr>
          <w:sz w:val="24"/>
        </w:rPr>
        <w:t xml:space="preserve"> </w:t>
      </w:r>
      <w:r w:rsidR="00936C2D">
        <w:rPr>
          <w:sz w:val="24"/>
        </w:rPr>
        <w:t>will</w:t>
      </w:r>
      <w:r w:rsidR="00E355D8">
        <w:rPr>
          <w:sz w:val="24"/>
        </w:rPr>
        <w:t xml:space="preserve"> </w:t>
      </w:r>
      <w:r w:rsidR="00936C2D">
        <w:rPr>
          <w:sz w:val="24"/>
        </w:rPr>
        <w:t>provide new and uniquely powerful probes of dark energy physics.</w:t>
      </w:r>
    </w:p>
    <w:p w:rsidR="00851B6D" w:rsidRDefault="00936C2D" w:rsidP="003B4268">
      <w:pPr>
        <w:jc w:val="both"/>
        <w:rPr>
          <w:sz w:val="24"/>
        </w:rPr>
      </w:pPr>
      <w:r>
        <w:rPr>
          <w:sz w:val="24"/>
        </w:rPr>
        <w:t xml:space="preserve">This large initial survey </w:t>
      </w:r>
      <w:r w:rsidR="003F747A">
        <w:rPr>
          <w:sz w:val="24"/>
        </w:rPr>
        <w:t>could</w:t>
      </w:r>
      <w:r w:rsidR="00E355D8">
        <w:rPr>
          <w:sz w:val="24"/>
        </w:rPr>
        <w:t xml:space="preserve"> be in place</w:t>
      </w:r>
      <w:r>
        <w:rPr>
          <w:sz w:val="24"/>
        </w:rPr>
        <w:t xml:space="preserve"> at or</w:t>
      </w:r>
      <w:r w:rsidR="00E355D8">
        <w:rPr>
          <w:sz w:val="24"/>
        </w:rPr>
        <w:t xml:space="preserve"> near t</w:t>
      </w:r>
      <w:r w:rsidR="00A67A97">
        <w:rPr>
          <w:sz w:val="24"/>
        </w:rPr>
        <w:t>he beginning of the LSST sur</w:t>
      </w:r>
      <w:r w:rsidR="00551CFC">
        <w:rPr>
          <w:sz w:val="24"/>
        </w:rPr>
        <w:t>vey. The precise map of large-</w:t>
      </w:r>
      <w:r w:rsidR="00EF50D6">
        <w:rPr>
          <w:sz w:val="24"/>
        </w:rPr>
        <w:t>scale structure</w:t>
      </w:r>
      <w:r w:rsidR="00E77EF6">
        <w:rPr>
          <w:sz w:val="24"/>
        </w:rPr>
        <w:t xml:space="preserve"> w</w:t>
      </w:r>
      <w:r w:rsidR="003F747A">
        <w:rPr>
          <w:sz w:val="24"/>
        </w:rPr>
        <w:t>ould</w:t>
      </w:r>
      <w:r w:rsidR="00E77EF6">
        <w:rPr>
          <w:sz w:val="24"/>
        </w:rPr>
        <w:t xml:space="preserve"> give</w:t>
      </w:r>
      <w:r w:rsidR="007D426A">
        <w:rPr>
          <w:sz w:val="24"/>
        </w:rPr>
        <w:t xml:space="preserve"> a powerful boost to </w:t>
      </w:r>
      <w:r w:rsidR="001A4F63">
        <w:rPr>
          <w:sz w:val="24"/>
        </w:rPr>
        <w:t xml:space="preserve">a wide range of </w:t>
      </w:r>
      <w:r w:rsidR="007D426A">
        <w:rPr>
          <w:sz w:val="24"/>
        </w:rPr>
        <w:t>early LSST science.</w:t>
      </w:r>
      <w:r w:rsidR="00E355D8">
        <w:rPr>
          <w:sz w:val="24"/>
        </w:rPr>
        <w:t xml:space="preserve"> After several more years, using LSST to select additional targets, the </w:t>
      </w:r>
      <w:r>
        <w:rPr>
          <w:sz w:val="24"/>
        </w:rPr>
        <w:t xml:space="preserve">spectroscopic </w:t>
      </w:r>
      <w:r w:rsidR="00E355D8">
        <w:rPr>
          <w:sz w:val="24"/>
        </w:rPr>
        <w:t xml:space="preserve">survey </w:t>
      </w:r>
      <w:r w:rsidR="00A67A97">
        <w:rPr>
          <w:sz w:val="24"/>
        </w:rPr>
        <w:t>will</w:t>
      </w:r>
      <w:r w:rsidR="00E355D8">
        <w:rPr>
          <w:sz w:val="24"/>
        </w:rPr>
        <w:t xml:space="preserve"> be extended </w:t>
      </w:r>
      <w:r w:rsidR="00A728A8">
        <w:rPr>
          <w:sz w:val="24"/>
        </w:rPr>
        <w:t>to the</w:t>
      </w:r>
      <w:r w:rsidR="0058547B">
        <w:rPr>
          <w:sz w:val="24"/>
        </w:rPr>
        <w:t xml:space="preserve"> </w:t>
      </w:r>
      <w:r w:rsidR="00A728A8">
        <w:rPr>
          <w:sz w:val="24"/>
        </w:rPr>
        <w:t>entire</w:t>
      </w:r>
      <w:r w:rsidR="00551CFC">
        <w:rPr>
          <w:sz w:val="24"/>
        </w:rPr>
        <w:t xml:space="preserve"> southern sky</w:t>
      </w:r>
      <w:r w:rsidR="00EF1B72">
        <w:rPr>
          <w:sz w:val="24"/>
        </w:rPr>
        <w:t xml:space="preserve"> and </w:t>
      </w:r>
      <w:r w:rsidR="00AD3D80">
        <w:rPr>
          <w:sz w:val="24"/>
        </w:rPr>
        <w:t>24</w:t>
      </w:r>
      <w:r w:rsidR="00E77EF6">
        <w:rPr>
          <w:sz w:val="24"/>
        </w:rPr>
        <w:t xml:space="preserve"> million sources.</w:t>
      </w:r>
      <w:r w:rsidR="0058547B">
        <w:rPr>
          <w:sz w:val="24"/>
        </w:rPr>
        <w:t xml:space="preserve"> </w:t>
      </w:r>
    </w:p>
    <w:p w:rsidR="00F6349D" w:rsidRDefault="001A4F63" w:rsidP="003B4268">
      <w:pPr>
        <w:jc w:val="both"/>
        <w:rPr>
          <w:sz w:val="24"/>
        </w:rPr>
      </w:pPr>
      <w:r>
        <w:rPr>
          <w:sz w:val="24"/>
        </w:rPr>
        <w:t>T</w:t>
      </w:r>
      <w:r w:rsidR="00E90558">
        <w:rPr>
          <w:sz w:val="24"/>
        </w:rPr>
        <w:t>he rest of this white pa</w:t>
      </w:r>
      <w:r w:rsidR="000B22DB">
        <w:rPr>
          <w:sz w:val="24"/>
        </w:rPr>
        <w:t>per emphasizes the value of the</w:t>
      </w:r>
      <w:r w:rsidR="00936C2D">
        <w:rPr>
          <w:sz w:val="24"/>
        </w:rPr>
        <w:t xml:space="preserve"> DESpec</w:t>
      </w:r>
      <w:r w:rsidR="00E90558">
        <w:rPr>
          <w:sz w:val="24"/>
        </w:rPr>
        <w:t xml:space="preserve"> survey for understanding the physics of cosmic acceleration</w:t>
      </w:r>
      <w:r w:rsidR="007D426A">
        <w:rPr>
          <w:sz w:val="24"/>
        </w:rPr>
        <w:t xml:space="preserve"> in ways we can calculate today</w:t>
      </w:r>
      <w:r w:rsidR="003F747A">
        <w:rPr>
          <w:sz w:val="24"/>
        </w:rPr>
        <w:t xml:space="preserve"> and provides initial concepts for the DESpec design</w:t>
      </w:r>
      <w:r>
        <w:rPr>
          <w:sz w:val="24"/>
        </w:rPr>
        <w:t>.</w:t>
      </w:r>
      <w:r w:rsidR="00E90558">
        <w:rPr>
          <w:sz w:val="24"/>
        </w:rPr>
        <w:t xml:space="preserve"> </w:t>
      </w:r>
      <w:r>
        <w:rPr>
          <w:sz w:val="24"/>
        </w:rPr>
        <w:t>W</w:t>
      </w:r>
      <w:r w:rsidR="00E90558">
        <w:rPr>
          <w:sz w:val="24"/>
        </w:rPr>
        <w:t xml:space="preserve">e </w:t>
      </w:r>
      <w:r w:rsidR="00936C2D">
        <w:rPr>
          <w:sz w:val="24"/>
        </w:rPr>
        <w:t xml:space="preserve">note however </w:t>
      </w:r>
      <w:r w:rsidR="00E90558">
        <w:rPr>
          <w:sz w:val="24"/>
        </w:rPr>
        <w:t>that a</w:t>
      </w:r>
      <w:r w:rsidR="0058547B">
        <w:rPr>
          <w:sz w:val="24"/>
        </w:rPr>
        <w:t xml:space="preserve">s with SDSS, this </w:t>
      </w:r>
      <w:r w:rsidR="00E90558">
        <w:rPr>
          <w:sz w:val="24"/>
        </w:rPr>
        <w:t xml:space="preserve">massive </w:t>
      </w:r>
      <w:r>
        <w:rPr>
          <w:sz w:val="24"/>
        </w:rPr>
        <w:t xml:space="preserve">and versatile </w:t>
      </w:r>
      <w:r w:rsidR="0058547B">
        <w:rPr>
          <w:sz w:val="24"/>
        </w:rPr>
        <w:t>spectroscopic database will</w:t>
      </w:r>
      <w:r w:rsidR="000B22DB">
        <w:rPr>
          <w:sz w:val="24"/>
        </w:rPr>
        <w:t xml:space="preserve"> </w:t>
      </w:r>
      <w:r w:rsidR="00936C2D">
        <w:rPr>
          <w:sz w:val="24"/>
        </w:rPr>
        <w:t xml:space="preserve">certainly </w:t>
      </w:r>
      <w:r w:rsidR="0058547B">
        <w:rPr>
          <w:sz w:val="24"/>
        </w:rPr>
        <w:t>amplify the science impact of DES and LSST</w:t>
      </w:r>
      <w:r w:rsidR="000B22DB">
        <w:rPr>
          <w:sz w:val="24"/>
        </w:rPr>
        <w:t xml:space="preserve"> </w:t>
      </w:r>
      <w:r w:rsidR="007D426A">
        <w:rPr>
          <w:sz w:val="24"/>
        </w:rPr>
        <w:t xml:space="preserve">over </w:t>
      </w:r>
      <w:r w:rsidR="00936C2D">
        <w:rPr>
          <w:sz w:val="24"/>
        </w:rPr>
        <w:t>a much broader range of enquiry</w:t>
      </w:r>
      <w:r>
        <w:rPr>
          <w:sz w:val="24"/>
        </w:rPr>
        <w:t xml:space="preserve"> in many </w:t>
      </w:r>
      <w:r w:rsidR="00936C2D">
        <w:rPr>
          <w:sz w:val="24"/>
        </w:rPr>
        <w:t>ways we cannot yet foresee, and that may indeed lead to more profound discoveries.</w:t>
      </w:r>
      <w:r w:rsidR="006C22FF">
        <w:rPr>
          <w:sz w:val="24"/>
        </w:rPr>
        <w:t xml:space="preserve"> </w:t>
      </w:r>
    </w:p>
    <w:p w:rsidR="00F6349D" w:rsidRDefault="00F6349D" w:rsidP="00BC74CD">
      <w:pPr>
        <w:pStyle w:val="Heading2"/>
        <w:spacing w:after="200"/>
      </w:pPr>
      <w:r>
        <w:t xml:space="preserve">1.B.  </w:t>
      </w:r>
      <w:r w:rsidR="00911E53">
        <w:t>DESpec: the</w:t>
      </w:r>
      <w:r w:rsidR="00CC184E">
        <w:t xml:space="preserve"> Dark Energy Spectrometer</w:t>
      </w:r>
      <w:r w:rsidR="00911E53">
        <w:t xml:space="preserve"> </w:t>
      </w:r>
      <w:r w:rsidR="00CC184E">
        <w:t xml:space="preserve">and Spectroscopic Survey </w:t>
      </w:r>
      <w:r>
        <w:t xml:space="preserve"> </w:t>
      </w:r>
    </w:p>
    <w:p w:rsidR="001F5F62" w:rsidRPr="006315A8" w:rsidRDefault="00DD467B" w:rsidP="0089595E">
      <w:pPr>
        <w:pStyle w:val="NormalWeb"/>
        <w:spacing w:before="0" w:beforeAutospacing="0" w:after="200" w:afterAutospacing="0" w:line="276" w:lineRule="auto"/>
        <w:jc w:val="both"/>
        <w:rPr>
          <w:rFonts w:ascii="Times New Roman" w:hAnsi="Times New Roman"/>
          <w:sz w:val="24"/>
          <w:szCs w:val="24"/>
        </w:rPr>
      </w:pPr>
      <w:r>
        <w:rPr>
          <w:sz w:val="24"/>
        </w:rPr>
        <w:t>The</w:t>
      </w:r>
      <w:r w:rsidR="008C5F5D" w:rsidRPr="009475EE">
        <w:rPr>
          <w:sz w:val="24"/>
        </w:rPr>
        <w:t xml:space="preserve"> Dark Energy Survey (DES)</w:t>
      </w:r>
      <w:r>
        <w:rPr>
          <w:sz w:val="24"/>
        </w:rPr>
        <w:t xml:space="preserve"> is</w:t>
      </w:r>
      <w:r w:rsidR="008C5F5D" w:rsidRPr="009475EE">
        <w:rPr>
          <w:sz w:val="24"/>
        </w:rPr>
        <w:t xml:space="preserve"> a deep, wide, multi-band imaging survey</w:t>
      </w:r>
      <w:r w:rsidR="008A7A2A" w:rsidRPr="009475EE">
        <w:rPr>
          <w:sz w:val="24"/>
        </w:rPr>
        <w:t>,</w:t>
      </w:r>
      <w:r w:rsidR="008C5F5D" w:rsidRPr="009475EE">
        <w:rPr>
          <w:sz w:val="24"/>
        </w:rPr>
        <w:t xml:space="preserve"> </w:t>
      </w:r>
      <w:r w:rsidR="004D78F8" w:rsidRPr="009475EE">
        <w:rPr>
          <w:sz w:val="24"/>
        </w:rPr>
        <w:t xml:space="preserve">spanning 525 nights </w:t>
      </w:r>
      <w:r w:rsidR="00124A5A">
        <w:rPr>
          <w:sz w:val="24"/>
        </w:rPr>
        <w:t xml:space="preserve">over </w:t>
      </w:r>
      <w:r w:rsidR="00AD3D80">
        <w:rPr>
          <w:sz w:val="24"/>
        </w:rPr>
        <w:t>six seasons</w:t>
      </w:r>
      <w:r w:rsidR="00124A5A">
        <w:rPr>
          <w:sz w:val="24"/>
        </w:rPr>
        <w:t xml:space="preserve"> </w:t>
      </w:r>
      <w:r w:rsidR="008C5F5D" w:rsidRPr="009475EE">
        <w:rPr>
          <w:sz w:val="24"/>
        </w:rPr>
        <w:t xml:space="preserve">beginning in </w:t>
      </w:r>
      <w:r w:rsidR="00FD1BB1">
        <w:rPr>
          <w:sz w:val="24"/>
        </w:rPr>
        <w:t>late</w:t>
      </w:r>
      <w:r w:rsidR="00124A5A">
        <w:rPr>
          <w:sz w:val="24"/>
        </w:rPr>
        <w:t xml:space="preserve"> 2012</w:t>
      </w:r>
      <w:r w:rsidR="008A7A2A" w:rsidRPr="009475EE">
        <w:rPr>
          <w:sz w:val="24"/>
        </w:rPr>
        <w:t xml:space="preserve">, </w:t>
      </w:r>
      <w:r w:rsidR="008C5F5D" w:rsidRPr="009475EE">
        <w:rPr>
          <w:sz w:val="24"/>
        </w:rPr>
        <w:t xml:space="preserve">that will use the new </w:t>
      </w:r>
      <w:r w:rsidR="00CF699C" w:rsidRPr="009475EE">
        <w:rPr>
          <w:sz w:val="24"/>
        </w:rPr>
        <w:t xml:space="preserve">570-Megapixel </w:t>
      </w:r>
      <w:r w:rsidR="008C5F5D" w:rsidRPr="009475EE">
        <w:rPr>
          <w:sz w:val="24"/>
        </w:rPr>
        <w:t xml:space="preserve">Dark Energy Camera on the Blanco </w:t>
      </w:r>
      <w:r w:rsidR="00877413">
        <w:rPr>
          <w:sz w:val="24"/>
        </w:rPr>
        <w:t xml:space="preserve">4-m </w:t>
      </w:r>
      <w:r w:rsidR="008C5F5D" w:rsidRPr="009475EE">
        <w:rPr>
          <w:sz w:val="24"/>
        </w:rPr>
        <w:t>telescope at CTIO</w:t>
      </w:r>
      <w:r w:rsidR="00B97D52" w:rsidRPr="009475EE">
        <w:rPr>
          <w:sz w:val="24"/>
        </w:rPr>
        <w:t xml:space="preserve"> (DES Collaboration, 2005)</w:t>
      </w:r>
      <w:r w:rsidR="008C5F5D" w:rsidRPr="009475EE">
        <w:rPr>
          <w:sz w:val="24"/>
        </w:rPr>
        <w:t xml:space="preserve">. DES, in partnership with ESO’s </w:t>
      </w:r>
      <w:r w:rsidR="00EF32AA" w:rsidRPr="009475EE">
        <w:rPr>
          <w:sz w:val="24"/>
        </w:rPr>
        <w:t xml:space="preserve">near-infrared </w:t>
      </w:r>
      <w:r w:rsidR="008C5F5D" w:rsidRPr="009475EE">
        <w:rPr>
          <w:sz w:val="24"/>
        </w:rPr>
        <w:t>VISTA Hemisphere Survey</w:t>
      </w:r>
      <w:r w:rsidR="00321CFA">
        <w:rPr>
          <w:sz w:val="24"/>
        </w:rPr>
        <w:t xml:space="preserve"> (VHS)</w:t>
      </w:r>
      <w:r w:rsidR="008C5F5D" w:rsidRPr="009475EE">
        <w:rPr>
          <w:sz w:val="24"/>
        </w:rPr>
        <w:t xml:space="preserve">, will provide imaging of </w:t>
      </w:r>
      <w:r w:rsidR="00004AF2">
        <w:rPr>
          <w:sz w:val="24"/>
        </w:rPr>
        <w:t>~</w:t>
      </w:r>
      <w:r w:rsidR="00B630CE">
        <w:rPr>
          <w:sz w:val="24"/>
        </w:rPr>
        <w:t>3</w:t>
      </w:r>
      <w:r w:rsidR="008C5F5D" w:rsidRPr="009475EE">
        <w:rPr>
          <w:sz w:val="24"/>
        </w:rPr>
        <w:t xml:space="preserve">00 million galaxies in 5+3 optical-NIR filters </w:t>
      </w:r>
      <w:r w:rsidR="00CF699C" w:rsidRPr="009475EE">
        <w:rPr>
          <w:sz w:val="24"/>
        </w:rPr>
        <w:t>(grizY</w:t>
      </w:r>
      <w:r w:rsidR="00321CFA">
        <w:rPr>
          <w:sz w:val="24"/>
        </w:rPr>
        <w:t xml:space="preserve"> for DES</w:t>
      </w:r>
      <w:r w:rsidR="002F41FA">
        <w:rPr>
          <w:sz w:val="24"/>
        </w:rPr>
        <w:t xml:space="preserve">, </w:t>
      </w:r>
      <w:r w:rsidR="00CF699C" w:rsidRPr="009475EE">
        <w:rPr>
          <w:sz w:val="24"/>
        </w:rPr>
        <w:t>JHK</w:t>
      </w:r>
      <w:r w:rsidR="00321CFA">
        <w:rPr>
          <w:sz w:val="24"/>
        </w:rPr>
        <w:t xml:space="preserve"> for VHS</w:t>
      </w:r>
      <w:r w:rsidR="00CF699C" w:rsidRPr="009475EE">
        <w:rPr>
          <w:sz w:val="24"/>
        </w:rPr>
        <w:t xml:space="preserve">) </w:t>
      </w:r>
      <w:r w:rsidR="008C5F5D" w:rsidRPr="009475EE">
        <w:rPr>
          <w:sz w:val="24"/>
        </w:rPr>
        <w:t xml:space="preserve">over 5000 sq. deg. </w:t>
      </w:r>
      <w:r w:rsidR="002F41FA">
        <w:rPr>
          <w:sz w:val="24"/>
        </w:rPr>
        <w:t>DES will also discover and measure</w:t>
      </w:r>
      <w:r w:rsidR="00566960" w:rsidRPr="009475EE">
        <w:rPr>
          <w:sz w:val="24"/>
        </w:rPr>
        <w:t xml:space="preserve"> </w:t>
      </w:r>
      <w:r w:rsidR="005C02FE">
        <w:rPr>
          <w:sz w:val="24"/>
        </w:rPr>
        <w:t>~</w:t>
      </w:r>
      <w:r w:rsidR="00566960" w:rsidRPr="009475EE">
        <w:rPr>
          <w:sz w:val="24"/>
        </w:rPr>
        <w:t>4000 SN Ia light</w:t>
      </w:r>
      <w:r w:rsidR="005C02FE">
        <w:rPr>
          <w:sz w:val="24"/>
        </w:rPr>
        <w:t xml:space="preserve"> </w:t>
      </w:r>
      <w:r w:rsidR="00566960" w:rsidRPr="009475EE">
        <w:rPr>
          <w:sz w:val="24"/>
        </w:rPr>
        <w:t xml:space="preserve">curves </w:t>
      </w:r>
      <w:r w:rsidR="00004AF2">
        <w:rPr>
          <w:sz w:val="24"/>
        </w:rPr>
        <w:t>in a time-domain survey of</w:t>
      </w:r>
      <w:r w:rsidR="00566960" w:rsidRPr="009475EE">
        <w:rPr>
          <w:sz w:val="24"/>
        </w:rPr>
        <w:t xml:space="preserve"> 30 sq. deg. </w:t>
      </w:r>
      <w:r w:rsidR="00E675C2">
        <w:rPr>
          <w:sz w:val="24"/>
        </w:rPr>
        <w:t>With this survey, DES will</w:t>
      </w:r>
      <w:r w:rsidR="008C5F5D" w:rsidRPr="009475EE">
        <w:rPr>
          <w:sz w:val="24"/>
        </w:rPr>
        <w:t xml:space="preserve"> probe dark energy using four techniques: </w:t>
      </w:r>
      <w:r w:rsidR="00200971" w:rsidRPr="009475EE">
        <w:rPr>
          <w:sz w:val="24"/>
        </w:rPr>
        <w:t>the clustering of galaxies on large scales</w:t>
      </w:r>
      <w:r w:rsidR="00A67F1C">
        <w:rPr>
          <w:sz w:val="24"/>
        </w:rPr>
        <w:t>, including baryon acoustic oscillations (BAO);</w:t>
      </w:r>
      <w:r w:rsidR="008C5F5D" w:rsidRPr="009475EE">
        <w:rPr>
          <w:sz w:val="24"/>
        </w:rPr>
        <w:t xml:space="preserve"> </w:t>
      </w:r>
      <w:r w:rsidR="00200971" w:rsidRPr="009475EE">
        <w:rPr>
          <w:sz w:val="24"/>
        </w:rPr>
        <w:t xml:space="preserve">the abundance of massive </w:t>
      </w:r>
      <w:r w:rsidR="00A67F1C">
        <w:rPr>
          <w:sz w:val="24"/>
        </w:rPr>
        <w:t>galaxy clusters;</w:t>
      </w:r>
      <w:r w:rsidR="008C5F5D" w:rsidRPr="009475EE">
        <w:rPr>
          <w:sz w:val="24"/>
        </w:rPr>
        <w:t xml:space="preserve"> weak </w:t>
      </w:r>
      <w:r w:rsidR="00367204" w:rsidRPr="009475EE">
        <w:rPr>
          <w:sz w:val="24"/>
        </w:rPr>
        <w:t xml:space="preserve">gravitational </w:t>
      </w:r>
      <w:r w:rsidR="008C5F5D" w:rsidRPr="009475EE">
        <w:rPr>
          <w:sz w:val="24"/>
        </w:rPr>
        <w:t>lensing</w:t>
      </w:r>
      <w:r w:rsidR="00200971" w:rsidRPr="009475EE">
        <w:rPr>
          <w:sz w:val="24"/>
        </w:rPr>
        <w:t xml:space="preserve"> distortions of the images of distant galaxies</w:t>
      </w:r>
      <w:r w:rsidR="00A67F1C">
        <w:rPr>
          <w:sz w:val="24"/>
        </w:rPr>
        <w:t>;</w:t>
      </w:r>
      <w:r w:rsidR="008C5F5D" w:rsidRPr="009475EE">
        <w:rPr>
          <w:sz w:val="24"/>
        </w:rPr>
        <w:t xml:space="preserve"> and </w:t>
      </w:r>
      <w:r w:rsidR="00200971" w:rsidRPr="009475EE">
        <w:rPr>
          <w:sz w:val="24"/>
        </w:rPr>
        <w:t>Type Ia supernova distances</w:t>
      </w:r>
      <w:r w:rsidR="008C5F5D" w:rsidRPr="009475EE">
        <w:rPr>
          <w:sz w:val="24"/>
        </w:rPr>
        <w:t>. DES is an international collaboration, with over 1</w:t>
      </w:r>
      <w:r w:rsidR="001150BB">
        <w:rPr>
          <w:sz w:val="24"/>
        </w:rPr>
        <w:t>30</w:t>
      </w:r>
      <w:r w:rsidR="008C5F5D" w:rsidRPr="009475EE">
        <w:rPr>
          <w:sz w:val="24"/>
        </w:rPr>
        <w:t xml:space="preserve"> senior scientists from </w:t>
      </w:r>
      <w:r w:rsidR="002E5571">
        <w:rPr>
          <w:sz w:val="24"/>
        </w:rPr>
        <w:t>2</w:t>
      </w:r>
      <w:r w:rsidR="00A43821">
        <w:rPr>
          <w:sz w:val="24"/>
        </w:rPr>
        <w:t>7</w:t>
      </w:r>
      <w:r w:rsidR="00200971" w:rsidRPr="009475EE">
        <w:rPr>
          <w:sz w:val="24"/>
        </w:rPr>
        <w:t xml:space="preserve"> institutions in </w:t>
      </w:r>
      <w:r w:rsidR="008C5F5D" w:rsidRPr="009475EE">
        <w:rPr>
          <w:sz w:val="24"/>
        </w:rPr>
        <w:t>the US, the UK, Spain, Brazil, Germany</w:t>
      </w:r>
      <w:r w:rsidR="00A43821">
        <w:rPr>
          <w:sz w:val="24"/>
        </w:rPr>
        <w:t>, and Switzerland</w:t>
      </w:r>
      <w:r w:rsidR="008C5F5D" w:rsidRPr="009475EE">
        <w:rPr>
          <w:sz w:val="24"/>
        </w:rPr>
        <w:t xml:space="preserve">. </w:t>
      </w:r>
      <w:r w:rsidR="00200971" w:rsidRPr="009475EE">
        <w:rPr>
          <w:sz w:val="24"/>
        </w:rPr>
        <w:t xml:space="preserve">Funding for DES within the US is provided by the Department of Energy (DOE), the National Science Foundation (NSF), and the participating </w:t>
      </w:r>
      <w:r w:rsidR="001F5F62">
        <w:rPr>
          <w:sz w:val="24"/>
        </w:rPr>
        <w:t xml:space="preserve">US </w:t>
      </w:r>
      <w:r w:rsidR="00200971" w:rsidRPr="009475EE">
        <w:rPr>
          <w:sz w:val="24"/>
        </w:rPr>
        <w:t>institutions.</w:t>
      </w:r>
      <w:r w:rsidR="00E85B31" w:rsidRPr="009475EE">
        <w:rPr>
          <w:sz w:val="24"/>
        </w:rPr>
        <w:t xml:space="preserve"> </w:t>
      </w:r>
      <w:r w:rsidR="001F5F62" w:rsidRPr="006315A8">
        <w:rPr>
          <w:rFonts w:ascii="Times New Roman" w:hAnsi="Times New Roman"/>
          <w:sz w:val="24"/>
          <w:szCs w:val="24"/>
        </w:rPr>
        <w:t>DES is partially supported by the following foreign science agencies and programs:</w:t>
      </w:r>
      <w:r w:rsidR="006315A8">
        <w:rPr>
          <w:rFonts w:ascii="Times New Roman" w:hAnsi="Times New Roman"/>
          <w:sz w:val="24"/>
          <w:szCs w:val="24"/>
        </w:rPr>
        <w:t xml:space="preserve"> </w:t>
      </w:r>
      <w:r w:rsidR="001F5F62" w:rsidRPr="006315A8">
        <w:rPr>
          <w:rFonts w:ascii="Times New Roman" w:hAnsi="Times New Roman"/>
          <w:sz w:val="24"/>
          <w:szCs w:val="24"/>
        </w:rPr>
        <w:t>the UK Science and Technology Facilities Council (formerly PPARC)</w:t>
      </w:r>
      <w:r w:rsidR="006315A8">
        <w:rPr>
          <w:rFonts w:ascii="Times New Roman" w:hAnsi="Times New Roman"/>
          <w:sz w:val="24"/>
          <w:szCs w:val="24"/>
        </w:rPr>
        <w:t xml:space="preserve">; </w:t>
      </w:r>
      <w:r w:rsidR="001F5F62" w:rsidRPr="006315A8">
        <w:rPr>
          <w:rFonts w:ascii="Times New Roman" w:hAnsi="Times New Roman"/>
          <w:sz w:val="24"/>
          <w:szCs w:val="24"/>
        </w:rPr>
        <w:t>the UK Science Research Infrastructure Fund (SRIF3)</w:t>
      </w:r>
      <w:r w:rsidR="006315A8">
        <w:rPr>
          <w:rFonts w:ascii="Times New Roman" w:hAnsi="Times New Roman"/>
          <w:sz w:val="24"/>
          <w:szCs w:val="24"/>
        </w:rPr>
        <w:t xml:space="preserve">; </w:t>
      </w:r>
      <w:r w:rsidR="001F5F62" w:rsidRPr="006315A8">
        <w:rPr>
          <w:rFonts w:ascii="Times New Roman" w:hAnsi="Times New Roman"/>
          <w:sz w:val="24"/>
          <w:szCs w:val="24"/>
        </w:rPr>
        <w:t>the Astronomy and Astrophysics program of the Minist</w:t>
      </w:r>
      <w:r w:rsidR="006315A8">
        <w:rPr>
          <w:rFonts w:ascii="Times New Roman" w:hAnsi="Times New Roman"/>
          <w:sz w:val="24"/>
          <w:szCs w:val="24"/>
        </w:rPr>
        <w:t xml:space="preserve">ry of Science and Innovation </w:t>
      </w:r>
      <w:r w:rsidR="001F5F62" w:rsidRPr="006315A8">
        <w:rPr>
          <w:rFonts w:ascii="Times New Roman" w:hAnsi="Times New Roman"/>
          <w:sz w:val="24"/>
          <w:szCs w:val="24"/>
        </w:rPr>
        <w:t>(MICINN) of the Spanish Government</w:t>
      </w:r>
      <w:r w:rsidR="006315A8">
        <w:rPr>
          <w:rFonts w:ascii="Times New Roman" w:hAnsi="Times New Roman"/>
          <w:sz w:val="24"/>
          <w:szCs w:val="24"/>
        </w:rPr>
        <w:t xml:space="preserve">; </w:t>
      </w:r>
      <w:r w:rsidR="001F5F62" w:rsidRPr="006315A8">
        <w:rPr>
          <w:rFonts w:ascii="Times New Roman" w:hAnsi="Times New Roman"/>
          <w:sz w:val="24"/>
          <w:szCs w:val="24"/>
        </w:rPr>
        <w:t>the Br</w:t>
      </w:r>
      <w:r w:rsidR="006315A8">
        <w:rPr>
          <w:rFonts w:ascii="Times New Roman" w:hAnsi="Times New Roman"/>
          <w:sz w:val="24"/>
          <w:szCs w:val="24"/>
        </w:rPr>
        <w:t xml:space="preserve">azilian Government agency FINEp; </w:t>
      </w:r>
      <w:r w:rsidR="001F5F62" w:rsidRPr="006315A8">
        <w:rPr>
          <w:rFonts w:ascii="Times New Roman" w:hAnsi="Times New Roman"/>
          <w:sz w:val="24"/>
          <w:szCs w:val="24"/>
        </w:rPr>
        <w:t>the Brazilian Ministry</w:t>
      </w:r>
      <w:r w:rsidR="006315A8">
        <w:rPr>
          <w:rFonts w:ascii="Times New Roman" w:hAnsi="Times New Roman"/>
          <w:sz w:val="24"/>
          <w:szCs w:val="24"/>
        </w:rPr>
        <w:t xml:space="preserve"> of Science &amp; Technology (MCT); </w:t>
      </w:r>
      <w:r w:rsidR="001F5F62" w:rsidRPr="006315A8">
        <w:rPr>
          <w:rFonts w:ascii="Times New Roman" w:hAnsi="Times New Roman"/>
          <w:sz w:val="24"/>
          <w:szCs w:val="24"/>
        </w:rPr>
        <w:t>the Brazilian state science agency FAPERJ and the federal agency CNPq</w:t>
      </w:r>
      <w:r w:rsidR="006315A8">
        <w:rPr>
          <w:rFonts w:ascii="Times New Roman" w:hAnsi="Times New Roman"/>
          <w:sz w:val="24"/>
          <w:szCs w:val="24"/>
        </w:rPr>
        <w:t xml:space="preserve">; and </w:t>
      </w:r>
      <w:r w:rsidR="001F5F62" w:rsidRPr="006315A8">
        <w:rPr>
          <w:rFonts w:ascii="Times New Roman" w:hAnsi="Times New Roman"/>
          <w:sz w:val="24"/>
          <w:szCs w:val="24"/>
        </w:rPr>
        <w:t>the German science foundation’s Excellence Cluster “Origin and Structure of the Universe</w:t>
      </w:r>
      <w:r w:rsidR="006315A8">
        <w:rPr>
          <w:rFonts w:ascii="Times New Roman" w:hAnsi="Times New Roman"/>
          <w:sz w:val="24"/>
          <w:szCs w:val="24"/>
        </w:rPr>
        <w:t>.</w:t>
      </w:r>
      <w:r w:rsidR="001F5F62" w:rsidRPr="006315A8">
        <w:rPr>
          <w:rFonts w:ascii="Times New Roman" w:hAnsi="Times New Roman"/>
          <w:sz w:val="24"/>
          <w:szCs w:val="24"/>
        </w:rPr>
        <w:t>”</w:t>
      </w:r>
    </w:p>
    <w:p w:rsidR="001F5F62" w:rsidRPr="006315A8" w:rsidRDefault="001F5F62" w:rsidP="001F5F62">
      <w:pPr>
        <w:pStyle w:val="NormalWeb"/>
        <w:spacing w:before="0" w:beforeAutospacing="0" w:after="0" w:afterAutospacing="0"/>
        <w:rPr>
          <w:rFonts w:ascii="Times New Roman" w:hAnsi="Times New Roman"/>
          <w:sz w:val="24"/>
          <w:szCs w:val="24"/>
        </w:rPr>
      </w:pPr>
    </w:p>
    <w:p w:rsidR="0006536F" w:rsidRPr="009475EE" w:rsidRDefault="00E85B31" w:rsidP="003B4268">
      <w:pPr>
        <w:jc w:val="both"/>
        <w:rPr>
          <w:sz w:val="24"/>
        </w:rPr>
      </w:pPr>
      <w:r w:rsidRPr="009475EE">
        <w:rPr>
          <w:sz w:val="24"/>
        </w:rPr>
        <w:t>In the language of the Dark Energy Task Force report (DETF, Al</w:t>
      </w:r>
      <w:r w:rsidR="00EF32AA" w:rsidRPr="009475EE">
        <w:rPr>
          <w:sz w:val="24"/>
        </w:rPr>
        <w:t>brecht, et</w:t>
      </w:r>
      <w:r w:rsidR="0059235E">
        <w:rPr>
          <w:sz w:val="24"/>
        </w:rPr>
        <w:t xml:space="preserve"> </w:t>
      </w:r>
      <w:r w:rsidR="00EF32AA" w:rsidRPr="009475EE">
        <w:rPr>
          <w:sz w:val="24"/>
        </w:rPr>
        <w:t>al. 2006</w:t>
      </w:r>
      <w:r w:rsidR="000F5C41">
        <w:rPr>
          <w:sz w:val="24"/>
        </w:rPr>
        <w:t>), DES is a ‘</w:t>
      </w:r>
      <w:r w:rsidR="00F200DF" w:rsidRPr="009475EE">
        <w:rPr>
          <w:sz w:val="24"/>
        </w:rPr>
        <w:t>S</w:t>
      </w:r>
      <w:r w:rsidR="000F5C41">
        <w:rPr>
          <w:sz w:val="24"/>
        </w:rPr>
        <w:t>tage III’</w:t>
      </w:r>
      <w:r w:rsidRPr="009475EE">
        <w:rPr>
          <w:sz w:val="24"/>
        </w:rPr>
        <w:t xml:space="preserve"> experiment that will make a substantial step forward in constraining the properties of dark energy.</w:t>
      </w:r>
    </w:p>
    <w:p w:rsidR="009B04F0" w:rsidRDefault="00825AC3" w:rsidP="003B4268">
      <w:pPr>
        <w:jc w:val="both"/>
        <w:rPr>
          <w:sz w:val="24"/>
        </w:rPr>
      </w:pPr>
      <w:r>
        <w:rPr>
          <w:sz w:val="24"/>
        </w:rPr>
        <w:t>As a multi-band</w:t>
      </w:r>
      <w:r w:rsidR="00EC74AE" w:rsidRPr="009475EE">
        <w:rPr>
          <w:sz w:val="24"/>
        </w:rPr>
        <w:t xml:space="preserve"> imaging survey, DES </w:t>
      </w:r>
      <w:r>
        <w:rPr>
          <w:sz w:val="24"/>
        </w:rPr>
        <w:t xml:space="preserve">(and later LSST) </w:t>
      </w:r>
      <w:r w:rsidR="00EC74AE" w:rsidRPr="009475EE">
        <w:rPr>
          <w:sz w:val="24"/>
        </w:rPr>
        <w:t xml:space="preserve">will provide </w:t>
      </w:r>
      <w:r w:rsidR="00790FAB">
        <w:rPr>
          <w:sz w:val="24"/>
        </w:rPr>
        <w:t>precise measurements of galaxy fluxes, colors, and shapes</w:t>
      </w:r>
      <w:r w:rsidR="00EC74AE" w:rsidRPr="009475EE">
        <w:rPr>
          <w:sz w:val="24"/>
        </w:rPr>
        <w:t xml:space="preserve"> but only approximate photometric estimates of their redshifts (photo-z’s). High-precision redshifts</w:t>
      </w:r>
      <w:r w:rsidR="0044327E" w:rsidRPr="009475EE">
        <w:rPr>
          <w:sz w:val="24"/>
        </w:rPr>
        <w:t xml:space="preserve">, which enable a true </w:t>
      </w:r>
      <w:r w:rsidR="00227DED">
        <w:rPr>
          <w:sz w:val="24"/>
        </w:rPr>
        <w:t>3</w:t>
      </w:r>
      <w:r w:rsidR="002E7280">
        <w:rPr>
          <w:sz w:val="24"/>
        </w:rPr>
        <w:t>d</w:t>
      </w:r>
      <w:r w:rsidR="0044327E" w:rsidRPr="009475EE">
        <w:rPr>
          <w:sz w:val="24"/>
        </w:rPr>
        <w:t xml:space="preserve"> map of the cosmos,</w:t>
      </w:r>
      <w:r w:rsidR="00EC74AE" w:rsidRPr="009475EE">
        <w:rPr>
          <w:sz w:val="24"/>
        </w:rPr>
        <w:t xml:space="preserve"> require spectroscopy. The DES</w:t>
      </w:r>
      <w:r w:rsidR="003D1D05">
        <w:rPr>
          <w:sz w:val="24"/>
        </w:rPr>
        <w:t>pec</w:t>
      </w:r>
      <w:r w:rsidR="00EC74AE" w:rsidRPr="009475EE">
        <w:rPr>
          <w:sz w:val="24"/>
        </w:rPr>
        <w:t xml:space="preserve"> collaboration seeks to substantially enhance the science reach of DES imaging</w:t>
      </w:r>
      <w:r w:rsidR="00DF4843">
        <w:rPr>
          <w:sz w:val="24"/>
        </w:rPr>
        <w:t>,</w:t>
      </w:r>
      <w:r w:rsidR="00EC74AE" w:rsidRPr="009475EE">
        <w:rPr>
          <w:sz w:val="24"/>
        </w:rPr>
        <w:t xml:space="preserve"> and better</w:t>
      </w:r>
      <w:r w:rsidR="00DF4843">
        <w:rPr>
          <w:sz w:val="24"/>
        </w:rPr>
        <w:t xml:space="preserve"> probe </w:t>
      </w:r>
      <w:r w:rsidR="00242FBA" w:rsidRPr="009475EE">
        <w:rPr>
          <w:sz w:val="24"/>
        </w:rPr>
        <w:t>the origin of cosmic acceleration</w:t>
      </w:r>
      <w:r w:rsidR="00DF4843">
        <w:rPr>
          <w:sz w:val="24"/>
        </w:rPr>
        <w:t>,</w:t>
      </w:r>
      <w:r w:rsidR="00242FBA" w:rsidRPr="009475EE">
        <w:rPr>
          <w:sz w:val="24"/>
        </w:rPr>
        <w:t xml:space="preserve"> </w:t>
      </w:r>
      <w:r w:rsidR="00EC74AE" w:rsidRPr="009475EE">
        <w:rPr>
          <w:sz w:val="24"/>
        </w:rPr>
        <w:t>by obtaining</w:t>
      </w:r>
      <w:r w:rsidR="00820F7D">
        <w:rPr>
          <w:sz w:val="24"/>
        </w:rPr>
        <w:t xml:space="preserve"> spectroscopic redshifts for </w:t>
      </w:r>
      <w:r w:rsidR="000348E1">
        <w:rPr>
          <w:sz w:val="24"/>
        </w:rPr>
        <w:t>a large sample of</w:t>
      </w:r>
      <w:r w:rsidR="00EC74AE" w:rsidRPr="009475EE">
        <w:rPr>
          <w:sz w:val="24"/>
        </w:rPr>
        <w:t xml:space="preserve"> DES target galaxies</w:t>
      </w:r>
      <w:r w:rsidR="009B04F0">
        <w:rPr>
          <w:sz w:val="24"/>
        </w:rPr>
        <w:t>,</w:t>
      </w:r>
      <w:r w:rsidR="000348E1">
        <w:rPr>
          <w:sz w:val="24"/>
        </w:rPr>
        <w:t xml:space="preserve"> yielding </w:t>
      </w:r>
      <w:r w:rsidR="009B04F0">
        <w:rPr>
          <w:sz w:val="24"/>
        </w:rPr>
        <w:t xml:space="preserve">a dense </w:t>
      </w:r>
      <w:r w:rsidR="004C4629">
        <w:rPr>
          <w:sz w:val="24"/>
        </w:rPr>
        <w:t>sampling of</w:t>
      </w:r>
      <w:r w:rsidR="009B04F0">
        <w:rPr>
          <w:sz w:val="24"/>
        </w:rPr>
        <w:t xml:space="preserve"> 3d structure over the wide, deep volume probed by DES.</w:t>
      </w:r>
      <w:r w:rsidR="00EC74AE" w:rsidRPr="009475EE">
        <w:rPr>
          <w:sz w:val="24"/>
        </w:rPr>
        <w:t xml:space="preserve"> </w:t>
      </w:r>
    </w:p>
    <w:p w:rsidR="00EC74AE" w:rsidRDefault="0044327E" w:rsidP="003B4268">
      <w:pPr>
        <w:jc w:val="both"/>
        <w:rPr>
          <w:sz w:val="24"/>
        </w:rPr>
      </w:pPr>
      <w:r w:rsidRPr="009475EE">
        <w:rPr>
          <w:sz w:val="24"/>
        </w:rPr>
        <w:t>T</w:t>
      </w:r>
      <w:r w:rsidR="009B04F0">
        <w:rPr>
          <w:sz w:val="24"/>
        </w:rPr>
        <w:t>he</w:t>
      </w:r>
      <w:r w:rsidR="00A82CBA">
        <w:rPr>
          <w:sz w:val="24"/>
        </w:rPr>
        <w:t xml:space="preserve"> need</w:t>
      </w:r>
      <w:r w:rsidR="009B04F0">
        <w:rPr>
          <w:sz w:val="24"/>
        </w:rPr>
        <w:t xml:space="preserve"> </w:t>
      </w:r>
      <w:r w:rsidR="00DF4843">
        <w:rPr>
          <w:sz w:val="24"/>
        </w:rPr>
        <w:t>for such data</w:t>
      </w:r>
      <w:r w:rsidRPr="009475EE">
        <w:rPr>
          <w:sz w:val="24"/>
        </w:rPr>
        <w:t xml:space="preserve"> </w:t>
      </w:r>
      <w:r w:rsidR="00F71F02">
        <w:rPr>
          <w:sz w:val="24"/>
        </w:rPr>
        <w:t>motivates</w:t>
      </w:r>
      <w:r w:rsidRPr="009475EE">
        <w:rPr>
          <w:sz w:val="24"/>
        </w:rPr>
        <w:t xml:space="preserve"> DESpec, a </w:t>
      </w:r>
      <w:r w:rsidR="003E706C" w:rsidRPr="009475EE">
        <w:rPr>
          <w:sz w:val="24"/>
        </w:rPr>
        <w:t xml:space="preserve">concept for a </w:t>
      </w:r>
      <w:r w:rsidR="00655104">
        <w:rPr>
          <w:sz w:val="24"/>
        </w:rPr>
        <w:t>~</w:t>
      </w:r>
      <w:r w:rsidRPr="009475EE">
        <w:rPr>
          <w:sz w:val="24"/>
        </w:rPr>
        <w:t>4000-fiber spectrograph for the Blanco telescope</w:t>
      </w:r>
      <w:r w:rsidR="00665E17">
        <w:rPr>
          <w:sz w:val="24"/>
        </w:rPr>
        <w:t xml:space="preserve">, which </w:t>
      </w:r>
      <w:r w:rsidR="00655104">
        <w:rPr>
          <w:sz w:val="24"/>
        </w:rPr>
        <w:t>enable</w:t>
      </w:r>
      <w:r w:rsidR="00F71F02">
        <w:rPr>
          <w:sz w:val="24"/>
        </w:rPr>
        <w:t>s</w:t>
      </w:r>
      <w:r w:rsidR="0009117F">
        <w:rPr>
          <w:sz w:val="24"/>
        </w:rPr>
        <w:t xml:space="preserve"> a ~</w:t>
      </w:r>
      <w:r w:rsidR="00AD3D80">
        <w:rPr>
          <w:sz w:val="24"/>
        </w:rPr>
        <w:t>8</w:t>
      </w:r>
      <w:r w:rsidR="0009117F" w:rsidRPr="009475EE">
        <w:rPr>
          <w:sz w:val="24"/>
        </w:rPr>
        <w:t xml:space="preserve"> million</w:t>
      </w:r>
      <w:r w:rsidR="0009117F">
        <w:rPr>
          <w:sz w:val="24"/>
        </w:rPr>
        <w:t xml:space="preserve"> </w:t>
      </w:r>
      <w:r w:rsidR="00CC184E">
        <w:rPr>
          <w:sz w:val="24"/>
        </w:rPr>
        <w:t xml:space="preserve">spectroscopic </w:t>
      </w:r>
      <w:r w:rsidR="0009117F">
        <w:rPr>
          <w:sz w:val="24"/>
        </w:rPr>
        <w:t>galaxy</w:t>
      </w:r>
      <w:r w:rsidR="00655104">
        <w:rPr>
          <w:sz w:val="24"/>
        </w:rPr>
        <w:t xml:space="preserve"> survey in ~30</w:t>
      </w:r>
      <w:r w:rsidR="00665E17">
        <w:rPr>
          <w:sz w:val="24"/>
        </w:rPr>
        <w:t>0 nights</w:t>
      </w:r>
      <w:r w:rsidRPr="009475EE">
        <w:rPr>
          <w:sz w:val="24"/>
        </w:rPr>
        <w:t xml:space="preserve">. </w:t>
      </w:r>
      <w:r w:rsidR="003E706C" w:rsidRPr="009475EE">
        <w:rPr>
          <w:sz w:val="24"/>
        </w:rPr>
        <w:t>We consider DESpec</w:t>
      </w:r>
      <w:r w:rsidR="00EC74AE" w:rsidRPr="009475EE">
        <w:rPr>
          <w:sz w:val="24"/>
        </w:rPr>
        <w:t xml:space="preserve"> an </w:t>
      </w:r>
      <w:r w:rsidR="00462F36">
        <w:rPr>
          <w:sz w:val="24"/>
        </w:rPr>
        <w:t>‘</w:t>
      </w:r>
      <w:r w:rsidR="00EC74AE" w:rsidRPr="009475EE">
        <w:rPr>
          <w:sz w:val="24"/>
        </w:rPr>
        <w:t>upgrade</w:t>
      </w:r>
      <w:r w:rsidR="00462F36">
        <w:rPr>
          <w:sz w:val="24"/>
        </w:rPr>
        <w:t>’</w:t>
      </w:r>
      <w:r w:rsidR="00EC74AE" w:rsidRPr="009475EE">
        <w:rPr>
          <w:sz w:val="24"/>
        </w:rPr>
        <w:t xml:space="preserve"> of the Dark Energy Camera and of the DES project, following the model of </w:t>
      </w:r>
      <w:r w:rsidR="00C85592" w:rsidRPr="009475EE">
        <w:rPr>
          <w:sz w:val="24"/>
        </w:rPr>
        <w:t xml:space="preserve">upgrades </w:t>
      </w:r>
      <w:r w:rsidR="00360697" w:rsidRPr="009475EE">
        <w:rPr>
          <w:sz w:val="24"/>
        </w:rPr>
        <w:t>that enhance the capabilities of</w:t>
      </w:r>
      <w:r w:rsidR="00C85592" w:rsidRPr="009475EE">
        <w:rPr>
          <w:sz w:val="24"/>
        </w:rPr>
        <w:t xml:space="preserve"> </w:t>
      </w:r>
      <w:r w:rsidR="00EC74AE" w:rsidRPr="009475EE">
        <w:rPr>
          <w:sz w:val="24"/>
        </w:rPr>
        <w:t>high-energy particle physics experiments. Together with DES, DESpec ha</w:t>
      </w:r>
      <w:r w:rsidR="00F71F02">
        <w:rPr>
          <w:sz w:val="24"/>
        </w:rPr>
        <w:t>s</w:t>
      </w:r>
      <w:r w:rsidR="00EC74AE" w:rsidRPr="009475EE">
        <w:rPr>
          <w:sz w:val="24"/>
        </w:rPr>
        <w:t xml:space="preserve"> the science reach of a </w:t>
      </w:r>
      <w:r w:rsidR="007231B9" w:rsidRPr="009475EE">
        <w:rPr>
          <w:sz w:val="24"/>
        </w:rPr>
        <w:t xml:space="preserve">next-generation, </w:t>
      </w:r>
      <w:r w:rsidR="00E53B79">
        <w:rPr>
          <w:sz w:val="24"/>
        </w:rPr>
        <w:t>DETF Stage IV project. Once LSST begins survey operations</w:t>
      </w:r>
      <w:r w:rsidR="00B46B5F">
        <w:rPr>
          <w:sz w:val="24"/>
        </w:rPr>
        <w:t xml:space="preserve"> from neighboring Cerro Pachon</w:t>
      </w:r>
      <w:r w:rsidR="00E53B79">
        <w:rPr>
          <w:sz w:val="24"/>
        </w:rPr>
        <w:t xml:space="preserve">, the DESpec survey </w:t>
      </w:r>
      <w:r w:rsidR="00F71F02">
        <w:rPr>
          <w:sz w:val="24"/>
        </w:rPr>
        <w:t xml:space="preserve">can </w:t>
      </w:r>
      <w:r w:rsidR="00E53B79">
        <w:rPr>
          <w:sz w:val="24"/>
        </w:rPr>
        <w:t>be expanded to ~15,000 sq. deg.</w:t>
      </w:r>
      <w:r w:rsidR="00B44582">
        <w:rPr>
          <w:sz w:val="24"/>
        </w:rPr>
        <w:t>, yielding redshifts for ~2</w:t>
      </w:r>
      <w:r w:rsidR="00AD3D80">
        <w:rPr>
          <w:sz w:val="24"/>
        </w:rPr>
        <w:t>4</w:t>
      </w:r>
      <w:r w:rsidR="00B44582">
        <w:rPr>
          <w:sz w:val="24"/>
        </w:rPr>
        <w:t xml:space="preserve"> million </w:t>
      </w:r>
      <w:bookmarkStart w:id="0" w:name="_GoBack"/>
      <w:bookmarkEnd w:id="0"/>
      <w:r w:rsidR="00B44582">
        <w:rPr>
          <w:sz w:val="24"/>
        </w:rPr>
        <w:t xml:space="preserve">galaxies </w:t>
      </w:r>
      <w:r w:rsidR="00655104">
        <w:rPr>
          <w:sz w:val="24"/>
        </w:rPr>
        <w:t>in ~9</w:t>
      </w:r>
      <w:r w:rsidR="00665E17">
        <w:rPr>
          <w:sz w:val="24"/>
        </w:rPr>
        <w:t>00 nights</w:t>
      </w:r>
      <w:r w:rsidR="00F71F02">
        <w:rPr>
          <w:sz w:val="24"/>
        </w:rPr>
        <w:t xml:space="preserve">, </w:t>
      </w:r>
      <w:r w:rsidR="00B44582">
        <w:rPr>
          <w:sz w:val="24"/>
        </w:rPr>
        <w:t>substantially enhancing</w:t>
      </w:r>
      <w:r w:rsidR="00004AF2">
        <w:rPr>
          <w:sz w:val="24"/>
        </w:rPr>
        <w:t xml:space="preserve"> the science reach of LSST.</w:t>
      </w:r>
      <w:r w:rsidR="00EC74AE" w:rsidRPr="009475EE">
        <w:rPr>
          <w:sz w:val="24"/>
        </w:rPr>
        <w:t xml:space="preserve"> </w:t>
      </w:r>
      <w:r w:rsidR="00A04D2B">
        <w:rPr>
          <w:sz w:val="24"/>
        </w:rPr>
        <w:t>This sample is comparable</w:t>
      </w:r>
      <w:r w:rsidR="00F71F02">
        <w:rPr>
          <w:sz w:val="24"/>
        </w:rPr>
        <w:t xml:space="preserve"> in size</w:t>
      </w:r>
      <w:r w:rsidR="00054C6D">
        <w:rPr>
          <w:sz w:val="24"/>
        </w:rPr>
        <w:t xml:space="preserve"> to</w:t>
      </w:r>
      <w:r w:rsidR="00F71F02">
        <w:rPr>
          <w:sz w:val="24"/>
        </w:rPr>
        <w:t>,</w:t>
      </w:r>
      <w:r w:rsidR="00A04D2B">
        <w:rPr>
          <w:sz w:val="24"/>
        </w:rPr>
        <w:t xml:space="preserve"> and complement</w:t>
      </w:r>
      <w:r w:rsidR="00F71F02">
        <w:rPr>
          <w:sz w:val="24"/>
        </w:rPr>
        <w:t>s</w:t>
      </w:r>
      <w:r w:rsidR="00054C6D">
        <w:rPr>
          <w:sz w:val="24"/>
        </w:rPr>
        <w:t>,</w:t>
      </w:r>
      <w:r w:rsidR="00A04D2B">
        <w:rPr>
          <w:sz w:val="24"/>
        </w:rPr>
        <w:t xml:space="preserve"> the proposed BigBOSS survey in the north (Schlegel, et al. 2011</w:t>
      </w:r>
      <w:r w:rsidR="00321CFA">
        <w:rPr>
          <w:sz w:val="24"/>
        </w:rPr>
        <w:t>; see Appendix</w:t>
      </w:r>
      <w:r w:rsidR="00A82CBA">
        <w:rPr>
          <w:sz w:val="24"/>
        </w:rPr>
        <w:t>).</w:t>
      </w:r>
    </w:p>
    <w:p w:rsidR="00D57094" w:rsidRPr="009475EE" w:rsidRDefault="00A56DFB" w:rsidP="003B4268">
      <w:pPr>
        <w:jc w:val="both"/>
        <w:rPr>
          <w:sz w:val="24"/>
        </w:rPr>
      </w:pPr>
      <w:r>
        <w:rPr>
          <w:sz w:val="24"/>
        </w:rPr>
        <w:t>However, t</w:t>
      </w:r>
      <w:r w:rsidR="0045166E">
        <w:rPr>
          <w:sz w:val="24"/>
        </w:rPr>
        <w:t>he unique strength of the DESpec survey</w:t>
      </w:r>
      <w:r w:rsidR="0022459A">
        <w:rPr>
          <w:sz w:val="24"/>
        </w:rPr>
        <w:t xml:space="preserve"> transcends</w:t>
      </w:r>
      <w:r w:rsidR="00D57094">
        <w:rPr>
          <w:sz w:val="24"/>
        </w:rPr>
        <w:t xml:space="preserve"> the statistics captured in the DETF figure of merit:</w:t>
      </w:r>
      <w:r w:rsidR="0045166E">
        <w:rPr>
          <w:sz w:val="24"/>
        </w:rPr>
        <w:t xml:space="preserve"> it will provide a 3d redshift map of the Universe over the same</w:t>
      </w:r>
      <w:r w:rsidR="00D57094">
        <w:rPr>
          <w:sz w:val="24"/>
        </w:rPr>
        <w:t xml:space="preserve"> deep, wide</w:t>
      </w:r>
      <w:r w:rsidR="0045166E">
        <w:rPr>
          <w:sz w:val="24"/>
        </w:rPr>
        <w:t xml:space="preserve"> vo</w:t>
      </w:r>
      <w:r w:rsidR="00D57094">
        <w:rPr>
          <w:sz w:val="24"/>
        </w:rPr>
        <w:t xml:space="preserve">lume precisely mapped by </w:t>
      </w:r>
      <w:r w:rsidR="0045166E">
        <w:rPr>
          <w:sz w:val="24"/>
        </w:rPr>
        <w:t>DES and later LSST.</w:t>
      </w:r>
      <w:r w:rsidR="00D57094">
        <w:rPr>
          <w:sz w:val="24"/>
        </w:rPr>
        <w:t xml:space="preserve"> The</w:t>
      </w:r>
      <w:r w:rsidR="0022459A">
        <w:rPr>
          <w:sz w:val="24"/>
        </w:rPr>
        <w:t xml:space="preserve"> statistical</w:t>
      </w:r>
      <w:r w:rsidR="00D57094">
        <w:rPr>
          <w:sz w:val="24"/>
        </w:rPr>
        <w:t xml:space="preserve"> </w:t>
      </w:r>
      <w:r w:rsidR="0022459A">
        <w:rPr>
          <w:sz w:val="24"/>
        </w:rPr>
        <w:t xml:space="preserve">versatility and </w:t>
      </w:r>
      <w:r w:rsidR="00D57094">
        <w:rPr>
          <w:sz w:val="24"/>
        </w:rPr>
        <w:t>power of</w:t>
      </w:r>
      <w:r w:rsidR="0045166E">
        <w:rPr>
          <w:sz w:val="24"/>
        </w:rPr>
        <w:t xml:space="preserve"> a comprehensive, deep </w:t>
      </w:r>
      <w:r w:rsidR="0022459A">
        <w:rPr>
          <w:sz w:val="24"/>
        </w:rPr>
        <w:t xml:space="preserve">3d </w:t>
      </w:r>
      <w:r w:rsidR="0045166E">
        <w:rPr>
          <w:sz w:val="24"/>
        </w:rPr>
        <w:t xml:space="preserve">survey </w:t>
      </w:r>
      <w:r w:rsidR="00D550EE">
        <w:rPr>
          <w:sz w:val="24"/>
        </w:rPr>
        <w:t>coupled with a precision, multi-band</w:t>
      </w:r>
      <w:r>
        <w:rPr>
          <w:sz w:val="24"/>
        </w:rPr>
        <w:t>, homogeneous</w:t>
      </w:r>
      <w:r w:rsidR="00D550EE">
        <w:rPr>
          <w:sz w:val="24"/>
        </w:rPr>
        <w:t xml:space="preserve"> photometric survey </w:t>
      </w:r>
      <w:r w:rsidR="0045166E">
        <w:rPr>
          <w:sz w:val="24"/>
        </w:rPr>
        <w:t xml:space="preserve">was demonstrated by </w:t>
      </w:r>
      <w:r w:rsidR="00F71F02">
        <w:rPr>
          <w:sz w:val="24"/>
        </w:rPr>
        <w:t>SDSS</w:t>
      </w:r>
      <w:r w:rsidR="0045166E">
        <w:rPr>
          <w:sz w:val="24"/>
        </w:rPr>
        <w:t>, which was instrumental in establishing the current cosmological paradigm.</w:t>
      </w:r>
      <w:r w:rsidR="00A82CBA">
        <w:rPr>
          <w:sz w:val="24"/>
        </w:rPr>
        <w:t xml:space="preserve"> </w:t>
      </w:r>
      <w:r w:rsidR="0045166E">
        <w:rPr>
          <w:sz w:val="24"/>
        </w:rPr>
        <w:t>To probe the physical origin of cosmic acceleration will</w:t>
      </w:r>
      <w:r w:rsidR="00D57094">
        <w:rPr>
          <w:sz w:val="24"/>
        </w:rPr>
        <w:t xml:space="preserve"> </w:t>
      </w:r>
      <w:r w:rsidR="0045166E">
        <w:rPr>
          <w:sz w:val="24"/>
        </w:rPr>
        <w:t xml:space="preserve">require a combination of many </w:t>
      </w:r>
      <w:r w:rsidR="00D57094">
        <w:rPr>
          <w:sz w:val="24"/>
        </w:rPr>
        <w:t xml:space="preserve">statistical techniques, only some of which are now known and well tested. </w:t>
      </w:r>
      <w:r w:rsidR="00A82CBA">
        <w:rPr>
          <w:sz w:val="24"/>
        </w:rPr>
        <w:t xml:space="preserve">DESpec </w:t>
      </w:r>
      <w:r w:rsidR="00054C6D">
        <w:rPr>
          <w:sz w:val="24"/>
        </w:rPr>
        <w:t>will survey a volume much</w:t>
      </w:r>
      <w:r w:rsidR="00A82CBA">
        <w:rPr>
          <w:sz w:val="24"/>
        </w:rPr>
        <w:t xml:space="preserve"> larger than SDSS, extending back to </w:t>
      </w:r>
      <w:r w:rsidR="0009117F">
        <w:rPr>
          <w:sz w:val="24"/>
        </w:rPr>
        <w:t>an</w:t>
      </w:r>
      <w:r w:rsidR="00A82CBA">
        <w:rPr>
          <w:sz w:val="24"/>
        </w:rPr>
        <w:t xml:space="preserve"> </w:t>
      </w:r>
      <w:r w:rsidR="00F71F02">
        <w:rPr>
          <w:sz w:val="24"/>
        </w:rPr>
        <w:t>era before Dark Energy dominated the cosmic expansion</w:t>
      </w:r>
      <w:r w:rsidR="00A82CBA">
        <w:rPr>
          <w:sz w:val="24"/>
        </w:rPr>
        <w:t xml:space="preserve">. </w:t>
      </w:r>
      <w:r w:rsidR="00D57094">
        <w:rPr>
          <w:sz w:val="24"/>
        </w:rPr>
        <w:t>DESpec enables a wide range</w:t>
      </w:r>
      <w:r w:rsidR="0045166E">
        <w:rPr>
          <w:sz w:val="24"/>
        </w:rPr>
        <w:t xml:space="preserve"> </w:t>
      </w:r>
      <w:r w:rsidR="00D57094">
        <w:rPr>
          <w:sz w:val="24"/>
        </w:rPr>
        <w:t xml:space="preserve">of </w:t>
      </w:r>
      <w:r w:rsidR="0045166E">
        <w:rPr>
          <w:sz w:val="24"/>
        </w:rPr>
        <w:t xml:space="preserve">DE probes that </w:t>
      </w:r>
      <w:r w:rsidR="00D57094">
        <w:rPr>
          <w:sz w:val="24"/>
        </w:rPr>
        <w:t xml:space="preserve">powerfully </w:t>
      </w:r>
      <w:r w:rsidR="0045166E">
        <w:rPr>
          <w:sz w:val="24"/>
        </w:rPr>
        <w:t>synergize in ways that no other foreseen spectroscopic surveys can achieve</w:t>
      </w:r>
      <w:r w:rsidR="0045166E" w:rsidRPr="009475EE">
        <w:rPr>
          <w:sz w:val="24"/>
        </w:rPr>
        <w:t>.</w:t>
      </w:r>
      <w:r w:rsidR="00A82CBA">
        <w:rPr>
          <w:sz w:val="24"/>
        </w:rPr>
        <w:t xml:space="preserve"> </w:t>
      </w:r>
    </w:p>
    <w:p w:rsidR="00352A7B" w:rsidRPr="009475EE" w:rsidRDefault="00D57094" w:rsidP="003B4268">
      <w:pPr>
        <w:jc w:val="both"/>
        <w:rPr>
          <w:sz w:val="24"/>
        </w:rPr>
      </w:pPr>
      <w:r>
        <w:rPr>
          <w:sz w:val="24"/>
        </w:rPr>
        <w:t xml:space="preserve">The </w:t>
      </w:r>
      <w:r w:rsidR="00EC74AE" w:rsidRPr="009475EE">
        <w:rPr>
          <w:sz w:val="24"/>
        </w:rPr>
        <w:t>spectroscopic redshift information that DESpec add</w:t>
      </w:r>
      <w:r w:rsidR="0009117F">
        <w:rPr>
          <w:sz w:val="24"/>
        </w:rPr>
        <w:t>s</w:t>
      </w:r>
      <w:r w:rsidR="00EC74AE" w:rsidRPr="009475EE">
        <w:rPr>
          <w:sz w:val="24"/>
        </w:rPr>
        <w:t xml:space="preserve"> to t</w:t>
      </w:r>
      <w:r w:rsidR="00421184">
        <w:rPr>
          <w:sz w:val="24"/>
        </w:rPr>
        <w:t>he DES</w:t>
      </w:r>
      <w:r w:rsidR="00AE33AC">
        <w:rPr>
          <w:sz w:val="24"/>
        </w:rPr>
        <w:t>(</w:t>
      </w:r>
      <w:r w:rsidR="00421184">
        <w:rPr>
          <w:sz w:val="24"/>
        </w:rPr>
        <w:t>+VHS</w:t>
      </w:r>
      <w:r w:rsidR="00AE33AC">
        <w:rPr>
          <w:sz w:val="24"/>
        </w:rPr>
        <w:t>)</w:t>
      </w:r>
      <w:r w:rsidR="00421184">
        <w:rPr>
          <w:sz w:val="24"/>
        </w:rPr>
        <w:t xml:space="preserve"> galaxy catalog </w:t>
      </w:r>
      <w:r w:rsidR="00EC74AE" w:rsidRPr="009475EE">
        <w:rPr>
          <w:sz w:val="24"/>
        </w:rPr>
        <w:t>result</w:t>
      </w:r>
      <w:r w:rsidR="0022459A">
        <w:rPr>
          <w:sz w:val="24"/>
        </w:rPr>
        <w:t>s</w:t>
      </w:r>
      <w:r w:rsidR="00EC74AE" w:rsidRPr="009475EE">
        <w:rPr>
          <w:sz w:val="24"/>
        </w:rPr>
        <w:t xml:space="preserve"> in a</w:t>
      </w:r>
      <w:r w:rsidR="009B04F0">
        <w:rPr>
          <w:sz w:val="24"/>
        </w:rPr>
        <w:t xml:space="preserve"> </w:t>
      </w:r>
      <w:r w:rsidR="00EC74AE" w:rsidRPr="009475EE">
        <w:rPr>
          <w:sz w:val="24"/>
        </w:rPr>
        <w:t>substantial</w:t>
      </w:r>
      <w:r w:rsidR="009B04F0">
        <w:rPr>
          <w:sz w:val="24"/>
        </w:rPr>
        <w:t xml:space="preserve"> </w:t>
      </w:r>
      <w:r w:rsidR="00EC74AE" w:rsidRPr="009475EE">
        <w:rPr>
          <w:sz w:val="24"/>
        </w:rPr>
        <w:t>increase in the precision of the dark energy equation of state parameter</w:t>
      </w:r>
      <w:r w:rsidR="00E675C2">
        <w:rPr>
          <w:sz w:val="24"/>
        </w:rPr>
        <w:t>,</w:t>
      </w:r>
      <w:r w:rsidR="00EC74AE" w:rsidRPr="009475EE">
        <w:rPr>
          <w:sz w:val="24"/>
        </w:rPr>
        <w:t xml:space="preserve"> </w:t>
      </w:r>
      <w:r w:rsidR="00EC74AE" w:rsidRPr="009475EE">
        <w:rPr>
          <w:i/>
          <w:sz w:val="24"/>
        </w:rPr>
        <w:t>w</w:t>
      </w:r>
      <w:r w:rsidR="00E675C2">
        <w:rPr>
          <w:i/>
          <w:sz w:val="24"/>
        </w:rPr>
        <w:t>,</w:t>
      </w:r>
      <w:r w:rsidR="00352A7B" w:rsidRPr="009475EE">
        <w:rPr>
          <w:sz w:val="24"/>
        </w:rPr>
        <w:t xml:space="preserve"> and its time evolution</w:t>
      </w:r>
      <w:r w:rsidR="00E675C2">
        <w:rPr>
          <w:sz w:val="24"/>
        </w:rPr>
        <w:t>,</w:t>
      </w:r>
      <w:r w:rsidR="00352A7B" w:rsidRPr="009475EE">
        <w:rPr>
          <w:sz w:val="24"/>
        </w:rPr>
        <w:t xml:space="preserve"> </w:t>
      </w:r>
      <w:r w:rsidR="00352A7B" w:rsidRPr="009475EE">
        <w:rPr>
          <w:i/>
          <w:sz w:val="24"/>
        </w:rPr>
        <w:t>dw/d</w:t>
      </w:r>
      <w:r w:rsidR="005479AF">
        <w:rPr>
          <w:i/>
          <w:sz w:val="24"/>
        </w:rPr>
        <w:t>a</w:t>
      </w:r>
      <w:r w:rsidR="00E675C2">
        <w:rPr>
          <w:i/>
          <w:sz w:val="24"/>
        </w:rPr>
        <w:t>,</w:t>
      </w:r>
      <w:r w:rsidR="00352A7B" w:rsidRPr="009475EE">
        <w:rPr>
          <w:sz w:val="24"/>
        </w:rPr>
        <w:t xml:space="preserve"> from</w:t>
      </w:r>
      <w:r w:rsidR="009B04F0">
        <w:rPr>
          <w:sz w:val="24"/>
        </w:rPr>
        <w:t xml:space="preserve"> all four of</w:t>
      </w:r>
      <w:r w:rsidR="00352A7B" w:rsidRPr="009475EE">
        <w:rPr>
          <w:sz w:val="24"/>
        </w:rPr>
        <w:t xml:space="preserve"> the techniques above</w:t>
      </w:r>
      <w:r w:rsidR="0009281B">
        <w:rPr>
          <w:sz w:val="24"/>
        </w:rPr>
        <w:t xml:space="preserve"> (baryon acoustic oscillations;</w:t>
      </w:r>
      <w:r w:rsidR="0009281B" w:rsidRPr="009475EE">
        <w:rPr>
          <w:sz w:val="24"/>
        </w:rPr>
        <w:t xml:space="preserve"> abundance of massive </w:t>
      </w:r>
      <w:r w:rsidR="0009281B">
        <w:rPr>
          <w:sz w:val="24"/>
        </w:rPr>
        <w:t>galaxy clusters;</w:t>
      </w:r>
      <w:r w:rsidR="0009281B" w:rsidRPr="009475EE">
        <w:rPr>
          <w:sz w:val="24"/>
        </w:rPr>
        <w:t xml:space="preserve"> weak gravitational lensing</w:t>
      </w:r>
      <w:r w:rsidR="0009281B">
        <w:rPr>
          <w:sz w:val="24"/>
        </w:rPr>
        <w:t>;</w:t>
      </w:r>
      <w:r w:rsidR="0009281B" w:rsidRPr="009475EE">
        <w:rPr>
          <w:sz w:val="24"/>
        </w:rPr>
        <w:t xml:space="preserve"> Type Ia supernova distances</w:t>
      </w:r>
      <w:r w:rsidR="0009281B">
        <w:rPr>
          <w:sz w:val="24"/>
        </w:rPr>
        <w:t>)</w:t>
      </w:r>
      <w:r>
        <w:rPr>
          <w:sz w:val="24"/>
        </w:rPr>
        <w:t>.</w:t>
      </w:r>
      <w:r w:rsidR="007B64B2">
        <w:rPr>
          <w:sz w:val="24"/>
        </w:rPr>
        <w:t xml:space="preserve"> </w:t>
      </w:r>
      <w:r>
        <w:rPr>
          <w:sz w:val="24"/>
        </w:rPr>
        <w:t>S</w:t>
      </w:r>
      <w:r w:rsidR="00352A7B" w:rsidRPr="009475EE">
        <w:rPr>
          <w:sz w:val="24"/>
        </w:rPr>
        <w:t xml:space="preserve">pectroscopic </w:t>
      </w:r>
      <w:r w:rsidR="00E85B31" w:rsidRPr="009475EE">
        <w:rPr>
          <w:sz w:val="24"/>
        </w:rPr>
        <w:t xml:space="preserve">redshift </w:t>
      </w:r>
      <w:r w:rsidR="00352A7B" w:rsidRPr="009475EE">
        <w:rPr>
          <w:sz w:val="24"/>
        </w:rPr>
        <w:t xml:space="preserve">precision </w:t>
      </w:r>
      <w:r w:rsidR="00321CFA">
        <w:rPr>
          <w:sz w:val="24"/>
        </w:rPr>
        <w:t xml:space="preserve">also </w:t>
      </w:r>
      <w:r w:rsidR="00352A7B" w:rsidRPr="009475EE">
        <w:rPr>
          <w:sz w:val="24"/>
        </w:rPr>
        <w:t>enable</w:t>
      </w:r>
      <w:r>
        <w:rPr>
          <w:sz w:val="24"/>
        </w:rPr>
        <w:t>s</w:t>
      </w:r>
      <w:r w:rsidR="007231B9" w:rsidRPr="009475EE">
        <w:rPr>
          <w:sz w:val="24"/>
        </w:rPr>
        <w:t xml:space="preserve"> qualitatively ne</w:t>
      </w:r>
      <w:r w:rsidR="003205E6">
        <w:rPr>
          <w:sz w:val="24"/>
        </w:rPr>
        <w:t>w dark energy probes beyond DES</w:t>
      </w:r>
      <w:r>
        <w:rPr>
          <w:sz w:val="24"/>
        </w:rPr>
        <w:t>, for example,</w:t>
      </w:r>
      <w:r w:rsidR="007231B9" w:rsidRPr="009475EE">
        <w:rPr>
          <w:sz w:val="24"/>
        </w:rPr>
        <w:t xml:space="preserve"> </w:t>
      </w:r>
      <w:r w:rsidR="00352A7B" w:rsidRPr="009475EE">
        <w:rPr>
          <w:sz w:val="24"/>
        </w:rPr>
        <w:t>radial b</w:t>
      </w:r>
      <w:r w:rsidR="00A67F1C">
        <w:rPr>
          <w:sz w:val="24"/>
        </w:rPr>
        <w:t>aryon acoustic oscillation</w:t>
      </w:r>
      <w:r w:rsidR="00321CFA">
        <w:rPr>
          <w:sz w:val="24"/>
        </w:rPr>
        <w:t>s</w:t>
      </w:r>
      <w:r w:rsidR="00352A7B" w:rsidRPr="009475EE">
        <w:rPr>
          <w:sz w:val="24"/>
        </w:rPr>
        <w:t xml:space="preserve"> and redshift</w:t>
      </w:r>
      <w:r w:rsidR="0077313D" w:rsidRPr="009475EE">
        <w:rPr>
          <w:sz w:val="24"/>
        </w:rPr>
        <w:t>-space</w:t>
      </w:r>
      <w:r w:rsidR="00352A7B" w:rsidRPr="009475EE">
        <w:rPr>
          <w:sz w:val="24"/>
        </w:rPr>
        <w:t xml:space="preserve"> distortion</w:t>
      </w:r>
      <w:r w:rsidR="00321CFA">
        <w:rPr>
          <w:sz w:val="24"/>
        </w:rPr>
        <w:t>s</w:t>
      </w:r>
      <w:r w:rsidR="00352A7B" w:rsidRPr="009475EE">
        <w:rPr>
          <w:sz w:val="24"/>
        </w:rPr>
        <w:t xml:space="preserve"> </w:t>
      </w:r>
      <w:r w:rsidR="0077313D" w:rsidRPr="009475EE">
        <w:rPr>
          <w:sz w:val="24"/>
        </w:rPr>
        <w:t>(RSD)</w:t>
      </w:r>
      <w:r w:rsidR="00352A7B" w:rsidRPr="009475EE">
        <w:rPr>
          <w:sz w:val="24"/>
        </w:rPr>
        <w:t xml:space="preserve">. </w:t>
      </w:r>
      <w:r w:rsidR="00054C6D">
        <w:rPr>
          <w:sz w:val="24"/>
        </w:rPr>
        <w:t xml:space="preserve">It can </w:t>
      </w:r>
      <w:r w:rsidR="005D228F">
        <w:rPr>
          <w:sz w:val="24"/>
        </w:rPr>
        <w:t>provide dynamical mass estimates for thousands of DES galaxy clusters</w:t>
      </w:r>
      <w:r w:rsidR="00AD38C3">
        <w:rPr>
          <w:sz w:val="24"/>
        </w:rPr>
        <w:t>, strengthening the cluster probe of DE.</w:t>
      </w:r>
      <w:r w:rsidR="00620CF3">
        <w:rPr>
          <w:sz w:val="24"/>
        </w:rPr>
        <w:t xml:space="preserve"> Spectroscopic</w:t>
      </w:r>
      <w:r>
        <w:rPr>
          <w:sz w:val="24"/>
        </w:rPr>
        <w:t xml:space="preserve"> data also increase the power of weak lensing as a probe</w:t>
      </w:r>
      <w:r w:rsidR="00B400B0">
        <w:rPr>
          <w:sz w:val="24"/>
        </w:rPr>
        <w:t xml:space="preserve"> in controlling intrinsic alignment effects</w:t>
      </w:r>
      <w:r>
        <w:rPr>
          <w:sz w:val="24"/>
        </w:rPr>
        <w:t xml:space="preserve">. In the southern hemisphere, this includes </w:t>
      </w:r>
      <w:r w:rsidR="002F41FA">
        <w:rPr>
          <w:sz w:val="24"/>
        </w:rPr>
        <w:t xml:space="preserve">cross-correlation with </w:t>
      </w:r>
      <w:r>
        <w:rPr>
          <w:sz w:val="24"/>
        </w:rPr>
        <w:t>lensing of the microwave back</w:t>
      </w:r>
      <w:r w:rsidR="009B04F0">
        <w:rPr>
          <w:sz w:val="24"/>
        </w:rPr>
        <w:t>ground radiation, now detected in</w:t>
      </w:r>
      <w:r>
        <w:rPr>
          <w:sz w:val="24"/>
        </w:rPr>
        <w:t xml:space="preserve"> high resolution imaging by the South Pole Telescope and the Atacama Cosmology Telescope.</w:t>
      </w:r>
    </w:p>
    <w:p w:rsidR="00F71F02" w:rsidRDefault="0009117F" w:rsidP="003B4268">
      <w:pPr>
        <w:jc w:val="both"/>
        <w:rPr>
          <w:sz w:val="24"/>
        </w:rPr>
      </w:pPr>
      <w:r>
        <w:rPr>
          <w:sz w:val="24"/>
        </w:rPr>
        <w:t>Among the many new capabilities enabled by DESpec, one</w:t>
      </w:r>
      <w:r w:rsidR="00F200DF" w:rsidRPr="009475EE">
        <w:rPr>
          <w:sz w:val="24"/>
        </w:rPr>
        <w:t xml:space="preserve"> exciting recent realization is that t</w:t>
      </w:r>
      <w:r w:rsidR="00352A7B" w:rsidRPr="009475EE">
        <w:rPr>
          <w:sz w:val="24"/>
        </w:rPr>
        <w:t>he combination of redshift</w:t>
      </w:r>
      <w:r w:rsidR="00054C6D">
        <w:rPr>
          <w:sz w:val="24"/>
        </w:rPr>
        <w:t>-space</w:t>
      </w:r>
      <w:r w:rsidR="00352A7B" w:rsidRPr="009475EE">
        <w:rPr>
          <w:sz w:val="24"/>
        </w:rPr>
        <w:t xml:space="preserve"> distortions from DESpec and wea</w:t>
      </w:r>
      <w:r w:rsidR="00110892">
        <w:rPr>
          <w:sz w:val="24"/>
        </w:rPr>
        <w:t>k lensing from DES</w:t>
      </w:r>
      <w:r w:rsidR="0006522C">
        <w:rPr>
          <w:sz w:val="24"/>
        </w:rPr>
        <w:t xml:space="preserve"> </w:t>
      </w:r>
      <w:r w:rsidR="0058649D">
        <w:rPr>
          <w:sz w:val="24"/>
        </w:rPr>
        <w:t xml:space="preserve">(and later LSST) </w:t>
      </w:r>
      <w:r w:rsidR="00352A7B" w:rsidRPr="009475EE">
        <w:rPr>
          <w:sz w:val="24"/>
        </w:rPr>
        <w:t>can pow</w:t>
      </w:r>
      <w:r w:rsidR="00F200DF" w:rsidRPr="009475EE">
        <w:rPr>
          <w:sz w:val="24"/>
        </w:rPr>
        <w:t>erfully discriminate models of Modified G</w:t>
      </w:r>
      <w:r w:rsidR="00352A7B" w:rsidRPr="009475EE">
        <w:rPr>
          <w:sz w:val="24"/>
        </w:rPr>
        <w:t>ravity from Dark Energy</w:t>
      </w:r>
      <w:r w:rsidR="00F200DF" w:rsidRPr="009475EE">
        <w:rPr>
          <w:sz w:val="24"/>
        </w:rPr>
        <w:t xml:space="preserve"> as the cause of cosmic acceleration</w:t>
      </w:r>
      <w:r w:rsidR="00C6374C" w:rsidRPr="009475EE">
        <w:rPr>
          <w:sz w:val="24"/>
        </w:rPr>
        <w:t xml:space="preserve"> (</w:t>
      </w:r>
      <w:r w:rsidR="007562E6" w:rsidRPr="009475EE">
        <w:rPr>
          <w:sz w:val="24"/>
        </w:rPr>
        <w:t xml:space="preserve">Zhang, et al. 2007, </w:t>
      </w:r>
      <w:r w:rsidR="00C6374C" w:rsidRPr="009475EE">
        <w:rPr>
          <w:sz w:val="24"/>
        </w:rPr>
        <w:t>Guzik, et</w:t>
      </w:r>
      <w:r w:rsidR="00F11E25" w:rsidRPr="009475EE">
        <w:rPr>
          <w:sz w:val="24"/>
        </w:rPr>
        <w:t xml:space="preserve"> </w:t>
      </w:r>
      <w:r w:rsidR="00C6374C" w:rsidRPr="009475EE">
        <w:rPr>
          <w:sz w:val="24"/>
        </w:rPr>
        <w:t>al</w:t>
      </w:r>
      <w:r w:rsidR="00F11E25" w:rsidRPr="009475EE">
        <w:rPr>
          <w:sz w:val="24"/>
        </w:rPr>
        <w:t>.</w:t>
      </w:r>
      <w:r w:rsidR="00D404E3" w:rsidRPr="009475EE">
        <w:rPr>
          <w:sz w:val="24"/>
        </w:rPr>
        <w:t xml:space="preserve"> 2009, </w:t>
      </w:r>
      <w:r w:rsidR="00BC32C4" w:rsidRPr="009475EE">
        <w:rPr>
          <w:sz w:val="24"/>
        </w:rPr>
        <w:t xml:space="preserve">Song &amp; Dore 2009, </w:t>
      </w:r>
      <w:r w:rsidR="00D404E3" w:rsidRPr="009475EE">
        <w:rPr>
          <w:sz w:val="24"/>
        </w:rPr>
        <w:t>Reyes</w:t>
      </w:r>
      <w:r w:rsidR="00F11E25" w:rsidRPr="009475EE">
        <w:rPr>
          <w:sz w:val="24"/>
        </w:rPr>
        <w:t>,</w:t>
      </w:r>
      <w:r w:rsidR="00D404E3" w:rsidRPr="009475EE">
        <w:rPr>
          <w:sz w:val="24"/>
        </w:rPr>
        <w:t xml:space="preserve"> et</w:t>
      </w:r>
      <w:r w:rsidR="00F11E25" w:rsidRPr="009475EE">
        <w:rPr>
          <w:sz w:val="24"/>
        </w:rPr>
        <w:t xml:space="preserve"> </w:t>
      </w:r>
      <w:r w:rsidR="00D404E3" w:rsidRPr="009475EE">
        <w:rPr>
          <w:sz w:val="24"/>
        </w:rPr>
        <w:t>al</w:t>
      </w:r>
      <w:r w:rsidR="00F11E25" w:rsidRPr="009475EE">
        <w:rPr>
          <w:sz w:val="24"/>
        </w:rPr>
        <w:t>.</w:t>
      </w:r>
      <w:r w:rsidR="00D404E3" w:rsidRPr="009475EE">
        <w:rPr>
          <w:sz w:val="24"/>
        </w:rPr>
        <w:t xml:space="preserve"> 2010, Song</w:t>
      </w:r>
      <w:r w:rsidR="00F11E25" w:rsidRPr="009475EE">
        <w:rPr>
          <w:sz w:val="24"/>
        </w:rPr>
        <w:t>,</w:t>
      </w:r>
      <w:r w:rsidR="00D404E3" w:rsidRPr="009475EE">
        <w:rPr>
          <w:sz w:val="24"/>
        </w:rPr>
        <w:t xml:space="preserve"> et</w:t>
      </w:r>
      <w:r w:rsidR="00F11E25" w:rsidRPr="009475EE">
        <w:rPr>
          <w:sz w:val="24"/>
        </w:rPr>
        <w:t xml:space="preserve"> </w:t>
      </w:r>
      <w:r w:rsidR="00D404E3" w:rsidRPr="009475EE">
        <w:rPr>
          <w:sz w:val="24"/>
        </w:rPr>
        <w:t>al</w:t>
      </w:r>
      <w:r w:rsidR="00F11E25" w:rsidRPr="009475EE">
        <w:rPr>
          <w:sz w:val="24"/>
        </w:rPr>
        <w:t>.</w:t>
      </w:r>
      <w:r w:rsidR="00D404E3" w:rsidRPr="009475EE">
        <w:rPr>
          <w:sz w:val="24"/>
        </w:rPr>
        <w:t xml:space="preserve"> 2011)</w:t>
      </w:r>
      <w:r w:rsidR="00352A7B" w:rsidRPr="009475EE">
        <w:rPr>
          <w:sz w:val="24"/>
        </w:rPr>
        <w:t xml:space="preserve">, </w:t>
      </w:r>
      <w:r w:rsidR="00352A7B" w:rsidRPr="009475EE">
        <w:rPr>
          <w:i/>
          <w:sz w:val="24"/>
        </w:rPr>
        <w:t>with</w:t>
      </w:r>
      <w:r w:rsidR="00ED54F7">
        <w:rPr>
          <w:i/>
          <w:sz w:val="24"/>
        </w:rPr>
        <w:t xml:space="preserve"> </w:t>
      </w:r>
      <w:r w:rsidR="00352A7B" w:rsidRPr="009475EE">
        <w:rPr>
          <w:i/>
          <w:sz w:val="24"/>
        </w:rPr>
        <w:t>reduced uncertainty d</w:t>
      </w:r>
      <w:r w:rsidR="00D86F2E" w:rsidRPr="009475EE">
        <w:rPr>
          <w:i/>
          <w:sz w:val="24"/>
        </w:rPr>
        <w:t xml:space="preserve">ue to galaxy bias and </w:t>
      </w:r>
      <w:r w:rsidR="00352A7B" w:rsidRPr="009475EE">
        <w:rPr>
          <w:i/>
          <w:sz w:val="24"/>
        </w:rPr>
        <w:t>cosmic varia</w:t>
      </w:r>
      <w:r w:rsidR="00D86F2E" w:rsidRPr="009475EE">
        <w:rPr>
          <w:i/>
          <w:sz w:val="24"/>
        </w:rPr>
        <w:t xml:space="preserve">nce </w:t>
      </w:r>
      <w:r w:rsidR="00082972" w:rsidRPr="009475EE">
        <w:rPr>
          <w:i/>
          <w:sz w:val="24"/>
        </w:rPr>
        <w:t>if the photometric and spectroscopic</w:t>
      </w:r>
      <w:r w:rsidR="00F200DF" w:rsidRPr="009475EE">
        <w:rPr>
          <w:i/>
          <w:sz w:val="24"/>
        </w:rPr>
        <w:t xml:space="preserve"> surveys cover the same sky area</w:t>
      </w:r>
      <w:r w:rsidR="00D404E3" w:rsidRPr="009475EE">
        <w:rPr>
          <w:sz w:val="24"/>
        </w:rPr>
        <w:t xml:space="preserve"> </w:t>
      </w:r>
      <w:r w:rsidR="00E675C2">
        <w:rPr>
          <w:sz w:val="24"/>
        </w:rPr>
        <w:t xml:space="preserve">as DES and DESpec would do </w:t>
      </w:r>
      <w:r w:rsidR="00D404E3" w:rsidRPr="009475EE">
        <w:rPr>
          <w:sz w:val="24"/>
        </w:rPr>
        <w:t>(</w:t>
      </w:r>
      <w:r w:rsidR="00AD107A" w:rsidRPr="009475EE">
        <w:rPr>
          <w:sz w:val="24"/>
        </w:rPr>
        <w:t>Pen 2004, McDonald &amp; Seljak 2009</w:t>
      </w:r>
      <w:r w:rsidR="00387C2B">
        <w:rPr>
          <w:sz w:val="24"/>
        </w:rPr>
        <w:t>,</w:t>
      </w:r>
      <w:r w:rsidR="006F5ABB">
        <w:rPr>
          <w:sz w:val="24"/>
        </w:rPr>
        <w:t xml:space="preserve"> </w:t>
      </w:r>
      <w:r w:rsidR="00ED54F7">
        <w:rPr>
          <w:sz w:val="24"/>
        </w:rPr>
        <w:t>Cai &amp; Bernstein 201</w:t>
      </w:r>
      <w:r w:rsidR="006F5ABB">
        <w:rPr>
          <w:sz w:val="24"/>
        </w:rPr>
        <w:t>2</w:t>
      </w:r>
      <w:r w:rsidR="00ED54F7">
        <w:rPr>
          <w:sz w:val="24"/>
        </w:rPr>
        <w:t xml:space="preserve">, </w:t>
      </w:r>
      <w:r w:rsidR="00AD38C3">
        <w:rPr>
          <w:sz w:val="24"/>
        </w:rPr>
        <w:t>Gaztanaga, et al. 201</w:t>
      </w:r>
      <w:r w:rsidR="006F5ABB">
        <w:rPr>
          <w:sz w:val="24"/>
        </w:rPr>
        <w:t>2</w:t>
      </w:r>
      <w:r w:rsidR="00D404E3" w:rsidRPr="009475EE">
        <w:rPr>
          <w:sz w:val="24"/>
        </w:rPr>
        <w:t>)</w:t>
      </w:r>
      <w:r w:rsidR="00352A7B" w:rsidRPr="009475EE">
        <w:rPr>
          <w:sz w:val="24"/>
        </w:rPr>
        <w:t xml:space="preserve">. </w:t>
      </w:r>
      <w:r w:rsidR="00AD3D80">
        <w:rPr>
          <w:rFonts w:cs="Helvetica"/>
          <w:sz w:val="24"/>
          <w:szCs w:val="24"/>
        </w:rPr>
        <w:t>Here</w:t>
      </w:r>
      <w:r w:rsidR="00B400B0" w:rsidRPr="00B400B0">
        <w:rPr>
          <w:rFonts w:cs="Helvetica"/>
          <w:sz w:val="24"/>
          <w:szCs w:val="24"/>
        </w:rPr>
        <w:t xml:space="preserve"> we provide </w:t>
      </w:r>
      <w:r w:rsidR="00AD3D80">
        <w:rPr>
          <w:rFonts w:cs="Helvetica"/>
          <w:sz w:val="24"/>
          <w:szCs w:val="24"/>
        </w:rPr>
        <w:t xml:space="preserve">some </w:t>
      </w:r>
      <w:r w:rsidR="00B400B0" w:rsidRPr="00B400B0">
        <w:rPr>
          <w:rFonts w:cs="Helvetica"/>
          <w:sz w:val="24"/>
          <w:szCs w:val="24"/>
        </w:rPr>
        <w:t xml:space="preserve">further analysis of </w:t>
      </w:r>
      <w:r w:rsidR="00AD3D80">
        <w:rPr>
          <w:rFonts w:cs="Helvetica"/>
          <w:sz w:val="24"/>
          <w:szCs w:val="24"/>
        </w:rPr>
        <w:t>same-sky</w:t>
      </w:r>
      <w:r w:rsidR="00AD3D80" w:rsidRPr="00B400B0">
        <w:rPr>
          <w:rFonts w:cs="Helvetica"/>
          <w:sz w:val="24"/>
          <w:szCs w:val="24"/>
        </w:rPr>
        <w:t xml:space="preserve"> </w:t>
      </w:r>
      <w:r w:rsidR="00B400B0" w:rsidRPr="00B400B0">
        <w:rPr>
          <w:rFonts w:cs="Helvetica"/>
          <w:sz w:val="24"/>
          <w:szCs w:val="24"/>
        </w:rPr>
        <w:t>imaging and</w:t>
      </w:r>
      <w:r w:rsidR="00AD3D80">
        <w:rPr>
          <w:rFonts w:cs="Helvetica"/>
          <w:sz w:val="24"/>
          <w:szCs w:val="24"/>
        </w:rPr>
        <w:t xml:space="preserve"> spectroscopy</w:t>
      </w:r>
      <w:r w:rsidR="00E37C27">
        <w:rPr>
          <w:rFonts w:cs="Helvetica"/>
          <w:sz w:val="24"/>
          <w:szCs w:val="24"/>
        </w:rPr>
        <w:t>, and outline our R&amp;D program</w:t>
      </w:r>
      <w:r w:rsidR="00B400B0" w:rsidRPr="00B400B0">
        <w:rPr>
          <w:rFonts w:cs="Helvetica"/>
          <w:sz w:val="24"/>
          <w:szCs w:val="24"/>
        </w:rPr>
        <w:t xml:space="preserve"> to study it further. </w:t>
      </w:r>
      <w:r w:rsidR="00AD3D80">
        <w:rPr>
          <w:rFonts w:cs="Helvetica"/>
          <w:sz w:val="24"/>
          <w:szCs w:val="24"/>
        </w:rPr>
        <w:t>Three</w:t>
      </w:r>
      <w:r w:rsidR="00E37C27">
        <w:rPr>
          <w:rFonts w:cs="Helvetica"/>
          <w:sz w:val="24"/>
          <w:szCs w:val="24"/>
        </w:rPr>
        <w:t xml:space="preserve"> independent studies indicate that same-</w:t>
      </w:r>
      <w:r w:rsidR="00B400B0" w:rsidRPr="00B400B0">
        <w:rPr>
          <w:rFonts w:cs="Helvetica"/>
          <w:sz w:val="24"/>
          <w:szCs w:val="24"/>
        </w:rPr>
        <w:t xml:space="preserve">sky for imaging and spectroscopy is superior to non-overlapping </w:t>
      </w:r>
      <w:r w:rsidR="0098029F">
        <w:rPr>
          <w:rFonts w:cs="Helvetica"/>
          <w:sz w:val="24"/>
          <w:szCs w:val="24"/>
        </w:rPr>
        <w:t xml:space="preserve">photometric and spectroscopic </w:t>
      </w:r>
      <w:r w:rsidR="00B400B0" w:rsidRPr="00B400B0">
        <w:rPr>
          <w:rFonts w:cs="Helvetica"/>
          <w:sz w:val="24"/>
          <w:szCs w:val="24"/>
        </w:rPr>
        <w:t xml:space="preserve">surveys. </w:t>
      </w:r>
    </w:p>
    <w:p w:rsidR="001B14F2" w:rsidRPr="009475EE" w:rsidRDefault="00F11E25" w:rsidP="003B4268">
      <w:pPr>
        <w:jc w:val="both"/>
        <w:rPr>
          <w:sz w:val="24"/>
        </w:rPr>
      </w:pPr>
      <w:r w:rsidRPr="009475EE">
        <w:rPr>
          <w:sz w:val="24"/>
        </w:rPr>
        <w:t>Further, t</w:t>
      </w:r>
      <w:r w:rsidR="00352A7B" w:rsidRPr="009475EE">
        <w:rPr>
          <w:sz w:val="24"/>
        </w:rPr>
        <w:t>he DESpec survey can set a strict upper limit on or even detect the mass of n</w:t>
      </w:r>
      <w:r w:rsidR="002642D1">
        <w:rPr>
          <w:sz w:val="24"/>
        </w:rPr>
        <w:t>eutrinos, with expected sensitivity of</w:t>
      </w:r>
      <w:r w:rsidR="00352A7B" w:rsidRPr="009475EE">
        <w:rPr>
          <w:sz w:val="24"/>
        </w:rPr>
        <w:t xml:space="preserve"> </w:t>
      </w:r>
      <w:r w:rsidR="002642D1">
        <w:rPr>
          <w:sz w:val="24"/>
        </w:rPr>
        <w:t>~0.05</w:t>
      </w:r>
      <w:r w:rsidR="00352A7B" w:rsidRPr="009475EE">
        <w:rPr>
          <w:sz w:val="24"/>
        </w:rPr>
        <w:t xml:space="preserve"> eV</w:t>
      </w:r>
      <w:r w:rsidR="002642D1">
        <w:rPr>
          <w:sz w:val="24"/>
        </w:rPr>
        <w:t xml:space="preserve"> in combination with DES and Planck</w:t>
      </w:r>
      <w:r w:rsidR="00352A7B" w:rsidRPr="009475EE">
        <w:rPr>
          <w:sz w:val="24"/>
        </w:rPr>
        <w:t xml:space="preserve">, highly competitive with laboratory experiments. This very large spectroscopic survey will also probe </w:t>
      </w:r>
      <w:r w:rsidR="00643835">
        <w:rPr>
          <w:sz w:val="24"/>
        </w:rPr>
        <w:t xml:space="preserve">the </w:t>
      </w:r>
      <w:r w:rsidR="00C60206">
        <w:rPr>
          <w:sz w:val="24"/>
        </w:rPr>
        <w:t xml:space="preserve">presently puzzling excess power in </w:t>
      </w:r>
      <w:r w:rsidR="00352A7B" w:rsidRPr="009475EE">
        <w:rPr>
          <w:sz w:val="24"/>
        </w:rPr>
        <w:t xml:space="preserve">the galaxy clustering power spectrum on the Gigaparsec scale </w:t>
      </w:r>
      <w:r w:rsidR="007D6ADE">
        <w:rPr>
          <w:sz w:val="24"/>
        </w:rPr>
        <w:t xml:space="preserve">(Thomas, Abdalla, &amp; Lahav 2011) </w:t>
      </w:r>
      <w:r w:rsidR="005160DC">
        <w:rPr>
          <w:sz w:val="24"/>
        </w:rPr>
        <w:t xml:space="preserve">and </w:t>
      </w:r>
      <w:r w:rsidR="00352A7B" w:rsidRPr="009475EE">
        <w:rPr>
          <w:sz w:val="24"/>
        </w:rPr>
        <w:t xml:space="preserve">enable new studies of galaxy evolution and of quasars. </w:t>
      </w:r>
      <w:r w:rsidR="00590256">
        <w:rPr>
          <w:sz w:val="24"/>
        </w:rPr>
        <w:t xml:space="preserve">Additional </w:t>
      </w:r>
      <w:r w:rsidR="0056487B">
        <w:rPr>
          <w:sz w:val="24"/>
        </w:rPr>
        <w:t xml:space="preserve">payoffs include reducing DES weak lensing intrinsic alignment systematics by cross-correlating the </w:t>
      </w:r>
      <w:r w:rsidR="00C67CB5">
        <w:rPr>
          <w:sz w:val="24"/>
        </w:rPr>
        <w:t>lensing</w:t>
      </w:r>
      <w:r w:rsidR="0056487B">
        <w:rPr>
          <w:sz w:val="24"/>
        </w:rPr>
        <w:t xml:space="preserve"> shear signal with a spectroscopic galaxy sample, </w:t>
      </w:r>
      <w:r w:rsidR="00873172">
        <w:rPr>
          <w:sz w:val="24"/>
        </w:rPr>
        <w:t xml:space="preserve">improved determination of the redshift </w:t>
      </w:r>
      <w:r w:rsidR="00054C6D">
        <w:rPr>
          <w:sz w:val="24"/>
        </w:rPr>
        <w:t>distribution</w:t>
      </w:r>
      <w:r w:rsidR="00873172">
        <w:rPr>
          <w:sz w:val="24"/>
        </w:rPr>
        <w:t xml:space="preserve"> of DES photometric galaxies via angular cross-correlation with a spectroscopic sample, </w:t>
      </w:r>
      <w:r w:rsidR="00FB619B">
        <w:rPr>
          <w:sz w:val="24"/>
        </w:rPr>
        <w:t xml:space="preserve">thereby </w:t>
      </w:r>
      <w:r w:rsidR="00054C6D">
        <w:rPr>
          <w:sz w:val="24"/>
        </w:rPr>
        <w:t xml:space="preserve">reducing systematic errors of all of the Dark Energy probes, </w:t>
      </w:r>
      <w:r w:rsidR="0056487B">
        <w:rPr>
          <w:sz w:val="24"/>
        </w:rPr>
        <w:t xml:space="preserve">detailed study of the dark matter environments of galaxies and clusters via stacked weak lensing mass estimates, </w:t>
      </w:r>
      <w:r w:rsidR="00590256">
        <w:rPr>
          <w:sz w:val="24"/>
        </w:rPr>
        <w:t xml:space="preserve">and measurement of cluster dynamical masses via velocity dispersions. </w:t>
      </w:r>
      <w:r w:rsidR="00110892">
        <w:rPr>
          <w:sz w:val="24"/>
        </w:rPr>
        <w:t>These arguments are strengthened when extended to wider-area follow-up of LSST imaging.</w:t>
      </w:r>
    </w:p>
    <w:p w:rsidR="00352A7B" w:rsidRDefault="009B3657" w:rsidP="003B4268">
      <w:pPr>
        <w:jc w:val="both"/>
        <w:rPr>
          <w:sz w:val="24"/>
        </w:rPr>
      </w:pPr>
      <w:r>
        <w:rPr>
          <w:sz w:val="24"/>
        </w:rPr>
        <w:t>A variety of factors combin</w:t>
      </w:r>
      <w:r w:rsidR="008C28FF">
        <w:rPr>
          <w:sz w:val="24"/>
        </w:rPr>
        <w:t>e to argue for</w:t>
      </w:r>
      <w:r w:rsidR="001B14F2">
        <w:rPr>
          <w:sz w:val="24"/>
        </w:rPr>
        <w:t xml:space="preserve"> a deep spectroscopic survey from the southern hemisphere. </w:t>
      </w:r>
      <w:r w:rsidR="009C2BF6">
        <w:rPr>
          <w:sz w:val="24"/>
        </w:rPr>
        <w:t xml:space="preserve">A well calibrated, </w:t>
      </w:r>
      <w:r w:rsidR="00352A7B" w:rsidRPr="009475EE">
        <w:rPr>
          <w:sz w:val="24"/>
        </w:rPr>
        <w:t xml:space="preserve">uniform, deep target list of </w:t>
      </w:r>
      <w:r w:rsidR="00CB76B7" w:rsidRPr="009475EE">
        <w:rPr>
          <w:sz w:val="24"/>
        </w:rPr>
        <w:t xml:space="preserve">objects </w:t>
      </w:r>
      <w:r w:rsidR="00E675C2">
        <w:rPr>
          <w:sz w:val="24"/>
        </w:rPr>
        <w:t xml:space="preserve">with precision multi-band photometry and lensing shape measurements </w:t>
      </w:r>
      <w:r w:rsidR="00215198">
        <w:rPr>
          <w:sz w:val="24"/>
        </w:rPr>
        <w:t>is guaranteed</w:t>
      </w:r>
      <w:r w:rsidR="0011551C">
        <w:rPr>
          <w:sz w:val="24"/>
        </w:rPr>
        <w:t xml:space="preserve"> from DES</w:t>
      </w:r>
      <w:r w:rsidR="001B14F2">
        <w:rPr>
          <w:sz w:val="24"/>
        </w:rPr>
        <w:t xml:space="preserve">. </w:t>
      </w:r>
      <w:r w:rsidR="00CB76B7" w:rsidRPr="009475EE">
        <w:rPr>
          <w:sz w:val="24"/>
        </w:rPr>
        <w:t xml:space="preserve"> </w:t>
      </w:r>
      <w:r w:rsidR="001B14F2">
        <w:rPr>
          <w:sz w:val="24"/>
        </w:rPr>
        <w:t>DESpec can</w:t>
      </w:r>
      <w:r w:rsidR="00CB76B7" w:rsidRPr="009475EE">
        <w:rPr>
          <w:sz w:val="24"/>
        </w:rPr>
        <w:t xml:space="preserve"> access the</w:t>
      </w:r>
      <w:r w:rsidR="00986781">
        <w:rPr>
          <w:sz w:val="24"/>
        </w:rPr>
        <w:t xml:space="preserve"> entire sky area that will be surveyed by</w:t>
      </w:r>
      <w:r w:rsidR="00CB76B7" w:rsidRPr="009475EE">
        <w:rPr>
          <w:sz w:val="24"/>
        </w:rPr>
        <w:t xml:space="preserve"> both DES </w:t>
      </w:r>
      <w:r w:rsidR="00D86F2E" w:rsidRPr="009475EE">
        <w:rPr>
          <w:sz w:val="24"/>
        </w:rPr>
        <w:t xml:space="preserve">(5000 sq. deg.) </w:t>
      </w:r>
      <w:r w:rsidR="00CB76B7" w:rsidRPr="009475EE">
        <w:rPr>
          <w:sz w:val="24"/>
        </w:rPr>
        <w:t xml:space="preserve">and </w:t>
      </w:r>
      <w:r w:rsidR="001B14F2">
        <w:rPr>
          <w:sz w:val="24"/>
        </w:rPr>
        <w:t xml:space="preserve">later </w:t>
      </w:r>
      <w:r w:rsidR="00CB76B7" w:rsidRPr="009475EE">
        <w:rPr>
          <w:sz w:val="24"/>
        </w:rPr>
        <w:t>LSST</w:t>
      </w:r>
      <w:r w:rsidR="00D86F2E" w:rsidRPr="009475EE">
        <w:rPr>
          <w:sz w:val="24"/>
        </w:rPr>
        <w:t xml:space="preserve"> (20,000 sq. deg.)</w:t>
      </w:r>
      <w:r w:rsidR="001B14F2">
        <w:rPr>
          <w:sz w:val="24"/>
        </w:rPr>
        <w:t>, as well as the highest resolu</w:t>
      </w:r>
      <w:r w:rsidR="009C2BF6">
        <w:rPr>
          <w:sz w:val="24"/>
        </w:rPr>
        <w:t>tion mappers of the cosmic microwave b</w:t>
      </w:r>
      <w:r w:rsidR="001B14F2">
        <w:rPr>
          <w:sz w:val="24"/>
        </w:rPr>
        <w:t xml:space="preserve">ackground, the South Pole Telescope and the Atacama Cosmology Telescope. </w:t>
      </w:r>
      <w:r w:rsidR="00352A7B" w:rsidRPr="009475EE">
        <w:rPr>
          <w:sz w:val="24"/>
        </w:rPr>
        <w:t>Located in the southern hemisphere</w:t>
      </w:r>
      <w:r w:rsidR="00C65BC6">
        <w:rPr>
          <w:sz w:val="24"/>
        </w:rPr>
        <w:t xml:space="preserve"> at one of the world’s premier</w:t>
      </w:r>
      <w:r w:rsidR="00B67880" w:rsidRPr="009475EE">
        <w:rPr>
          <w:sz w:val="24"/>
        </w:rPr>
        <w:t xml:space="preserve"> astronomical sites (</w:t>
      </w:r>
      <w:r w:rsidR="004C6B88">
        <w:rPr>
          <w:sz w:val="24"/>
        </w:rPr>
        <w:t xml:space="preserve">CTIO has a </w:t>
      </w:r>
      <w:r w:rsidR="00B67880" w:rsidRPr="009475EE">
        <w:rPr>
          <w:sz w:val="24"/>
        </w:rPr>
        <w:t xml:space="preserve">median </w:t>
      </w:r>
      <w:r w:rsidR="00C64CCD">
        <w:rPr>
          <w:sz w:val="24"/>
        </w:rPr>
        <w:t>site seeing of 0.65” FWHM and 80% useable</w:t>
      </w:r>
      <w:r w:rsidR="00B67880" w:rsidRPr="009475EE">
        <w:rPr>
          <w:sz w:val="24"/>
        </w:rPr>
        <w:t xml:space="preserve"> nights)</w:t>
      </w:r>
      <w:r w:rsidR="00352A7B" w:rsidRPr="009475EE">
        <w:rPr>
          <w:sz w:val="24"/>
        </w:rPr>
        <w:t xml:space="preserve">, DESpec </w:t>
      </w:r>
      <w:r w:rsidR="008C28FF">
        <w:rPr>
          <w:sz w:val="24"/>
        </w:rPr>
        <w:t xml:space="preserve">will </w:t>
      </w:r>
      <w:r w:rsidR="00352A7B" w:rsidRPr="009475EE">
        <w:rPr>
          <w:sz w:val="24"/>
        </w:rPr>
        <w:t xml:space="preserve">yield </w:t>
      </w:r>
      <w:r w:rsidR="0009117F">
        <w:rPr>
          <w:sz w:val="24"/>
        </w:rPr>
        <w:t xml:space="preserve">a wealth of </w:t>
      </w:r>
      <w:r w:rsidR="00352A7B" w:rsidRPr="009475EE">
        <w:rPr>
          <w:sz w:val="24"/>
        </w:rPr>
        <w:t>spectroscopic</w:t>
      </w:r>
      <w:r>
        <w:rPr>
          <w:sz w:val="24"/>
        </w:rPr>
        <w:t xml:space="preserve"> survey</w:t>
      </w:r>
      <w:r w:rsidR="00352A7B" w:rsidRPr="009475EE">
        <w:rPr>
          <w:sz w:val="24"/>
        </w:rPr>
        <w:t xml:space="preserve"> infor</w:t>
      </w:r>
      <w:r w:rsidR="00667B1A" w:rsidRPr="009475EE">
        <w:rPr>
          <w:sz w:val="24"/>
        </w:rPr>
        <w:t xml:space="preserve">mation complementary to </w:t>
      </w:r>
      <w:r w:rsidR="00E675C2">
        <w:rPr>
          <w:sz w:val="24"/>
        </w:rPr>
        <w:t xml:space="preserve">the larger-aperture, narrower-field </w:t>
      </w:r>
      <w:r w:rsidR="00667B1A" w:rsidRPr="009475EE">
        <w:rPr>
          <w:sz w:val="24"/>
        </w:rPr>
        <w:t xml:space="preserve">VLT, </w:t>
      </w:r>
      <w:r w:rsidR="00352A7B" w:rsidRPr="009475EE">
        <w:rPr>
          <w:sz w:val="24"/>
        </w:rPr>
        <w:t>Gemini</w:t>
      </w:r>
      <w:r w:rsidR="00667B1A" w:rsidRPr="009475EE">
        <w:rPr>
          <w:sz w:val="24"/>
        </w:rPr>
        <w:t xml:space="preserve">, </w:t>
      </w:r>
      <w:r w:rsidR="00E675C2">
        <w:rPr>
          <w:sz w:val="24"/>
        </w:rPr>
        <w:t xml:space="preserve">Magellan, </w:t>
      </w:r>
      <w:r w:rsidR="00667B1A" w:rsidRPr="009475EE">
        <w:rPr>
          <w:sz w:val="24"/>
        </w:rPr>
        <w:t>and other telescopes</w:t>
      </w:r>
      <w:r w:rsidR="00F37F69">
        <w:rPr>
          <w:sz w:val="24"/>
        </w:rPr>
        <w:t xml:space="preserve"> concentrated</w:t>
      </w:r>
      <w:r w:rsidR="0009117F">
        <w:rPr>
          <w:sz w:val="24"/>
        </w:rPr>
        <w:t xml:space="preserve"> in the southern hemisphere. </w:t>
      </w:r>
      <w:r w:rsidR="00352A7B" w:rsidRPr="009475EE">
        <w:rPr>
          <w:sz w:val="24"/>
        </w:rPr>
        <w:t xml:space="preserve"> </w:t>
      </w:r>
      <w:r w:rsidR="001B14F2">
        <w:rPr>
          <w:sz w:val="24"/>
        </w:rPr>
        <w:t xml:space="preserve">In the farther future, southern sites are currently planned for two of </w:t>
      </w:r>
      <w:r w:rsidR="009C2BF6">
        <w:rPr>
          <w:sz w:val="24"/>
        </w:rPr>
        <w:t xml:space="preserve">three </w:t>
      </w:r>
      <w:r w:rsidR="00E37C27">
        <w:rPr>
          <w:sz w:val="24"/>
        </w:rPr>
        <w:t>next-</w:t>
      </w:r>
      <w:r w:rsidR="001B14F2">
        <w:rPr>
          <w:sz w:val="24"/>
        </w:rPr>
        <w:t>generation very large optical telescopes, as well as the Square Kilometer Array</w:t>
      </w:r>
      <w:r w:rsidR="009C2BF6">
        <w:rPr>
          <w:sz w:val="24"/>
        </w:rPr>
        <w:t xml:space="preserve"> in the radio</w:t>
      </w:r>
      <w:r w:rsidR="001B14F2">
        <w:rPr>
          <w:sz w:val="24"/>
        </w:rPr>
        <w:t>.</w:t>
      </w:r>
      <w:r w:rsidR="00215198">
        <w:rPr>
          <w:sz w:val="24"/>
        </w:rPr>
        <w:t xml:space="preserve"> A similar </w:t>
      </w:r>
      <w:r>
        <w:rPr>
          <w:sz w:val="24"/>
        </w:rPr>
        <w:t>wide-field spectroscopic survey currently under development</w:t>
      </w:r>
      <w:r w:rsidR="00215198">
        <w:rPr>
          <w:sz w:val="24"/>
        </w:rPr>
        <w:t xml:space="preserve">, </w:t>
      </w:r>
      <w:r w:rsidR="008C28FF">
        <w:rPr>
          <w:sz w:val="24"/>
        </w:rPr>
        <w:t>the BigBOSS project on the Kitt Peak Mayall 4-meter telescope</w:t>
      </w:r>
      <w:r w:rsidR="00215198">
        <w:rPr>
          <w:sz w:val="24"/>
        </w:rPr>
        <w:t xml:space="preserve">, </w:t>
      </w:r>
      <w:r>
        <w:rPr>
          <w:sz w:val="24"/>
        </w:rPr>
        <w:t>is in the northern hemisphere.</w:t>
      </w:r>
      <w:r w:rsidR="004E5604">
        <w:rPr>
          <w:sz w:val="24"/>
        </w:rPr>
        <w:t xml:space="preserve">  The Sumire Prime Focus Spectrograph, under development for the larger-aperture Subaru Telescope, has a smaller field of view and is also in the northern hemisphere. </w:t>
      </w:r>
      <w:r w:rsidR="00E37C27">
        <w:rPr>
          <w:sz w:val="24"/>
        </w:rPr>
        <w:t xml:space="preserve">ESO’s 4MOST project has a wider field-of-view but is optimized for spectroscopic follow-up of stars astrometrically measured by Gaia. </w:t>
      </w:r>
    </w:p>
    <w:p w:rsidR="00715A9C" w:rsidRPr="009475EE" w:rsidRDefault="0098125B" w:rsidP="00FD0CE6">
      <w:pPr>
        <w:jc w:val="both"/>
        <w:rPr>
          <w:sz w:val="24"/>
        </w:rPr>
      </w:pPr>
      <w:r>
        <w:rPr>
          <w:sz w:val="24"/>
        </w:rPr>
        <w:t xml:space="preserve">In addition to its dark energy goals, </w:t>
      </w:r>
      <w:r w:rsidR="004D25E2">
        <w:rPr>
          <w:sz w:val="24"/>
        </w:rPr>
        <w:t xml:space="preserve">as a community instrument </w:t>
      </w:r>
      <w:r>
        <w:rPr>
          <w:sz w:val="24"/>
        </w:rPr>
        <w:t xml:space="preserve">DESpec </w:t>
      </w:r>
      <w:r w:rsidR="009B3657">
        <w:rPr>
          <w:sz w:val="24"/>
        </w:rPr>
        <w:t>will</w:t>
      </w:r>
      <w:r>
        <w:rPr>
          <w:sz w:val="24"/>
        </w:rPr>
        <w:t xml:space="preserve"> enable a wide array </w:t>
      </w:r>
      <w:r w:rsidR="004D25E2">
        <w:rPr>
          <w:sz w:val="24"/>
        </w:rPr>
        <w:t xml:space="preserve">of </w:t>
      </w:r>
      <w:r w:rsidR="009B3657">
        <w:rPr>
          <w:sz w:val="24"/>
        </w:rPr>
        <w:t xml:space="preserve">coordinated </w:t>
      </w:r>
      <w:r w:rsidR="004D25E2">
        <w:rPr>
          <w:sz w:val="24"/>
        </w:rPr>
        <w:t>spectroscopic surveys</w:t>
      </w:r>
      <w:r w:rsidR="00A32A0C">
        <w:rPr>
          <w:sz w:val="24"/>
        </w:rPr>
        <w:t>,</w:t>
      </w:r>
      <w:r w:rsidR="004D25E2">
        <w:rPr>
          <w:sz w:val="24"/>
        </w:rPr>
        <w:t xml:space="preserve"> </w:t>
      </w:r>
      <w:r w:rsidR="00AA119E">
        <w:rPr>
          <w:sz w:val="24"/>
        </w:rPr>
        <w:t>afford</w:t>
      </w:r>
      <w:r w:rsidR="00A32A0C">
        <w:rPr>
          <w:sz w:val="24"/>
        </w:rPr>
        <w:t>ing</w:t>
      </w:r>
      <w:r w:rsidR="00AA119E">
        <w:rPr>
          <w:sz w:val="24"/>
        </w:rPr>
        <w:t xml:space="preserve"> opportunities for</w:t>
      </w:r>
      <w:r w:rsidR="004D25E2">
        <w:rPr>
          <w:sz w:val="24"/>
        </w:rPr>
        <w:t xml:space="preserve"> discoveries in </w:t>
      </w:r>
      <w:r w:rsidR="00D615B6">
        <w:rPr>
          <w:sz w:val="24"/>
        </w:rPr>
        <w:t xml:space="preserve">stellar structure and evolution, nearby galaxies, galaxy evolution, the structure of galaxy clusters, and </w:t>
      </w:r>
      <w:r w:rsidR="009B3657">
        <w:rPr>
          <w:sz w:val="24"/>
        </w:rPr>
        <w:t>other applications</w:t>
      </w:r>
      <w:r w:rsidR="00D615B6">
        <w:rPr>
          <w:sz w:val="24"/>
        </w:rPr>
        <w:t xml:space="preserve">. </w:t>
      </w:r>
      <w:r w:rsidR="003C36F0">
        <w:rPr>
          <w:sz w:val="24"/>
        </w:rPr>
        <w:t>Given the large number of fibers, building on the experience of the Sloan Digital Sky Survey</w:t>
      </w:r>
      <w:r w:rsidR="0009117F">
        <w:rPr>
          <w:sz w:val="24"/>
        </w:rPr>
        <w:t>,</w:t>
      </w:r>
      <w:r w:rsidR="003C36F0">
        <w:rPr>
          <w:sz w:val="24"/>
        </w:rPr>
        <w:t xml:space="preserve"> one </w:t>
      </w:r>
      <w:r w:rsidR="009B3657">
        <w:rPr>
          <w:sz w:val="24"/>
        </w:rPr>
        <w:t>can</w:t>
      </w:r>
      <w:r w:rsidR="003C36F0">
        <w:rPr>
          <w:sz w:val="24"/>
        </w:rPr>
        <w:t xml:space="preserve"> optimize efficiency by conducting </w:t>
      </w:r>
      <w:r w:rsidR="0009117F">
        <w:rPr>
          <w:sz w:val="24"/>
        </w:rPr>
        <w:t>many survey</w:t>
      </w:r>
      <w:r w:rsidR="003C36F0">
        <w:rPr>
          <w:sz w:val="24"/>
        </w:rPr>
        <w:t xml:space="preserve"> programs in parallel.</w:t>
      </w:r>
      <w:r w:rsidR="0009117F">
        <w:rPr>
          <w:sz w:val="24"/>
        </w:rPr>
        <w:t xml:space="preserve"> The ability to interchange </w:t>
      </w:r>
      <w:r w:rsidR="00B1767C">
        <w:rPr>
          <w:sz w:val="24"/>
        </w:rPr>
        <w:t xml:space="preserve">the instrument </w:t>
      </w:r>
      <w:r w:rsidR="0009117F">
        <w:rPr>
          <w:sz w:val="24"/>
        </w:rPr>
        <w:t>with DECam enables a flexible observing program</w:t>
      </w:r>
      <w:r w:rsidR="00A32A0C">
        <w:rPr>
          <w:sz w:val="24"/>
        </w:rPr>
        <w:t xml:space="preserve"> including wide-</w:t>
      </w:r>
      <w:r w:rsidR="00715A9C">
        <w:rPr>
          <w:sz w:val="24"/>
        </w:rPr>
        <w:t xml:space="preserve">field imaging in the pre-LSST era. </w:t>
      </w:r>
      <w:r w:rsidR="00F37F69">
        <w:rPr>
          <w:sz w:val="24"/>
        </w:rPr>
        <w:t>This program efficiently exploits the unique wide field and structural capabilities of the Blanco telescope. T</w:t>
      </w:r>
      <w:r w:rsidR="00715A9C">
        <w:rPr>
          <w:sz w:val="24"/>
        </w:rPr>
        <w:t>he DESpec/DECam system creates an opportunity for</w:t>
      </w:r>
      <w:r w:rsidR="00F37F69">
        <w:rPr>
          <w:sz w:val="24"/>
        </w:rPr>
        <w:t xml:space="preserve"> optimal use of resources by</w:t>
      </w:r>
      <w:r w:rsidR="00715A9C">
        <w:rPr>
          <w:sz w:val="24"/>
        </w:rPr>
        <w:t xml:space="preserve"> both DOE and NSF</w:t>
      </w:r>
      <w:r w:rsidR="00B1767C">
        <w:rPr>
          <w:sz w:val="24"/>
        </w:rPr>
        <w:t xml:space="preserve"> user communities</w:t>
      </w:r>
      <w:r w:rsidR="00715A9C">
        <w:rPr>
          <w:sz w:val="24"/>
        </w:rPr>
        <w:t>: a large science impact per dollar and a beneficial partnership combining</w:t>
      </w:r>
      <w:r w:rsidR="00F37F69">
        <w:rPr>
          <w:sz w:val="24"/>
        </w:rPr>
        <w:t xml:space="preserve"> the</w:t>
      </w:r>
      <w:r w:rsidR="00715A9C">
        <w:rPr>
          <w:sz w:val="24"/>
        </w:rPr>
        <w:t xml:space="preserve"> technical resources of both agencies.</w:t>
      </w:r>
      <w:r w:rsidR="00321CFA">
        <w:rPr>
          <w:sz w:val="24"/>
        </w:rPr>
        <w:t xml:space="preserve"> </w:t>
      </w:r>
      <w:r w:rsidR="009B3657">
        <w:rPr>
          <w:sz w:val="24"/>
        </w:rPr>
        <w:t>I</w:t>
      </w:r>
      <w:r w:rsidR="00321CFA">
        <w:rPr>
          <w:sz w:val="24"/>
        </w:rPr>
        <w:t>n the LSST era, the wide-field spectroscopic capability of DESpec com</w:t>
      </w:r>
      <w:r w:rsidR="00AA1B11">
        <w:rPr>
          <w:sz w:val="24"/>
        </w:rPr>
        <w:t>plement</w:t>
      </w:r>
      <w:r w:rsidR="009B3657">
        <w:rPr>
          <w:sz w:val="24"/>
        </w:rPr>
        <w:t>s</w:t>
      </w:r>
      <w:r w:rsidR="00AA1B11">
        <w:rPr>
          <w:sz w:val="24"/>
        </w:rPr>
        <w:t xml:space="preserve"> two other capabilities</w:t>
      </w:r>
      <w:r w:rsidR="00A32A0C">
        <w:rPr>
          <w:sz w:val="24"/>
        </w:rPr>
        <w:t xml:space="preserve"> </w:t>
      </w:r>
      <w:r w:rsidR="000C1D77">
        <w:rPr>
          <w:rFonts w:cs="Times New Roman"/>
          <w:b/>
          <w:sz w:val="24"/>
        </w:rPr>
        <w:t>–</w:t>
      </w:r>
      <w:r w:rsidR="00A32A0C">
        <w:rPr>
          <w:sz w:val="24"/>
        </w:rPr>
        <w:t xml:space="preserve"> </w:t>
      </w:r>
      <w:r w:rsidR="00321CFA">
        <w:rPr>
          <w:sz w:val="24"/>
        </w:rPr>
        <w:t>one following up very faint</w:t>
      </w:r>
      <w:r w:rsidR="00211B08">
        <w:rPr>
          <w:sz w:val="24"/>
        </w:rPr>
        <w:t xml:space="preserve"> LSST</w:t>
      </w:r>
      <w:r w:rsidR="00321CFA">
        <w:rPr>
          <w:sz w:val="24"/>
        </w:rPr>
        <w:t xml:space="preserve"> sources over small sky areas (e.g., with ~8 to 30-meter telescopes</w:t>
      </w:r>
      <w:r w:rsidR="00AA1B11">
        <w:rPr>
          <w:sz w:val="24"/>
        </w:rPr>
        <w:t xml:space="preserve"> and with JWST) and the other following up optical </w:t>
      </w:r>
      <w:r w:rsidR="00211B08">
        <w:rPr>
          <w:sz w:val="24"/>
        </w:rPr>
        <w:t xml:space="preserve">LSST </w:t>
      </w:r>
      <w:r w:rsidR="00AA1B11">
        <w:rPr>
          <w:sz w:val="24"/>
        </w:rPr>
        <w:t>transients on very rapid timescales</w:t>
      </w:r>
      <w:r w:rsidR="00A32A0C">
        <w:rPr>
          <w:sz w:val="24"/>
        </w:rPr>
        <w:t xml:space="preserve"> </w:t>
      </w:r>
      <w:r w:rsidR="000C1D77">
        <w:rPr>
          <w:rFonts w:cs="Times New Roman"/>
          <w:b/>
          <w:sz w:val="24"/>
        </w:rPr>
        <w:t>–</w:t>
      </w:r>
      <w:r w:rsidR="00A32A0C">
        <w:rPr>
          <w:sz w:val="24"/>
        </w:rPr>
        <w:t xml:space="preserve"> </w:t>
      </w:r>
      <w:r w:rsidR="00AA1B11">
        <w:rPr>
          <w:sz w:val="24"/>
        </w:rPr>
        <w:t>to form an optimized southern spectroscopic system.</w:t>
      </w:r>
    </w:p>
    <w:p w:rsidR="0022459A" w:rsidRDefault="007231B9" w:rsidP="0089595E">
      <w:pPr>
        <w:widowControl w:val="0"/>
        <w:autoSpaceDE w:val="0"/>
        <w:autoSpaceDN w:val="0"/>
        <w:adjustRightInd w:val="0"/>
        <w:jc w:val="both"/>
        <w:rPr>
          <w:sz w:val="24"/>
        </w:rPr>
      </w:pPr>
      <w:r w:rsidRPr="009475EE">
        <w:rPr>
          <w:sz w:val="24"/>
        </w:rPr>
        <w:t xml:space="preserve">DESpec achieves </w:t>
      </w:r>
      <w:r w:rsidR="000F5C2D">
        <w:rPr>
          <w:sz w:val="24"/>
        </w:rPr>
        <w:t xml:space="preserve">relatively </w:t>
      </w:r>
      <w:r w:rsidR="00667B1A" w:rsidRPr="009475EE">
        <w:rPr>
          <w:sz w:val="24"/>
        </w:rPr>
        <w:t>low cost</w:t>
      </w:r>
      <w:r w:rsidR="001963F1" w:rsidRPr="009475EE">
        <w:rPr>
          <w:sz w:val="24"/>
        </w:rPr>
        <w:t xml:space="preserve">, schedule, and technical </w:t>
      </w:r>
      <w:r w:rsidR="00667B1A" w:rsidRPr="009475EE">
        <w:rPr>
          <w:sz w:val="24"/>
        </w:rPr>
        <w:t xml:space="preserve">risk by capitalizing on </w:t>
      </w:r>
      <w:r w:rsidR="00CF2CDD">
        <w:rPr>
          <w:sz w:val="24"/>
        </w:rPr>
        <w:t xml:space="preserve">and leveraging </w:t>
      </w:r>
      <w:r w:rsidR="00667B1A" w:rsidRPr="009475EE">
        <w:rPr>
          <w:sz w:val="24"/>
        </w:rPr>
        <w:t>the recent investment in DECam</w:t>
      </w:r>
      <w:r w:rsidR="00E72FE6">
        <w:rPr>
          <w:sz w:val="24"/>
        </w:rPr>
        <w:t xml:space="preserve"> and recent </w:t>
      </w:r>
      <w:r w:rsidR="002D6ECE">
        <w:rPr>
          <w:sz w:val="24"/>
        </w:rPr>
        <w:t xml:space="preserve">structural </w:t>
      </w:r>
      <w:r w:rsidR="00E72FE6">
        <w:rPr>
          <w:sz w:val="24"/>
        </w:rPr>
        <w:t>improvements in the Blanco telescope</w:t>
      </w:r>
      <w:r w:rsidR="007A2AF2">
        <w:rPr>
          <w:sz w:val="24"/>
        </w:rPr>
        <w:t xml:space="preserve"> and its environment made by NOAO (new primary mirror radial supports, improved telescope control system, environmental control</w:t>
      </w:r>
      <w:r w:rsidR="00147E7D">
        <w:rPr>
          <w:sz w:val="24"/>
        </w:rPr>
        <w:t>, and other infrastructure</w:t>
      </w:r>
      <w:r w:rsidR="007A2AF2">
        <w:rPr>
          <w:sz w:val="24"/>
        </w:rPr>
        <w:t>). It</w:t>
      </w:r>
      <w:r w:rsidR="00E72FE6">
        <w:rPr>
          <w:sz w:val="24"/>
        </w:rPr>
        <w:t xml:space="preserve"> us</w:t>
      </w:r>
      <w:r w:rsidR="007A2AF2">
        <w:rPr>
          <w:sz w:val="24"/>
        </w:rPr>
        <w:t>es</w:t>
      </w:r>
      <w:r w:rsidR="00E72FE6">
        <w:rPr>
          <w:sz w:val="24"/>
        </w:rPr>
        <w:t xml:space="preserve"> the DECam</w:t>
      </w:r>
      <w:r w:rsidR="00667B1A" w:rsidRPr="009475EE">
        <w:rPr>
          <w:sz w:val="24"/>
        </w:rPr>
        <w:t xml:space="preserve"> mechanical structure (prime fo</w:t>
      </w:r>
      <w:r w:rsidR="00B721CB">
        <w:rPr>
          <w:sz w:val="24"/>
        </w:rPr>
        <w:t xml:space="preserve">cus cage, barrel, </w:t>
      </w:r>
      <w:r w:rsidR="00917372">
        <w:rPr>
          <w:sz w:val="24"/>
        </w:rPr>
        <w:t xml:space="preserve">shutter, </w:t>
      </w:r>
      <w:r w:rsidR="00B721CB">
        <w:rPr>
          <w:sz w:val="24"/>
        </w:rPr>
        <w:t>hexapod</w:t>
      </w:r>
      <w:r w:rsidR="002E7FCE">
        <w:rPr>
          <w:sz w:val="24"/>
        </w:rPr>
        <w:t xml:space="preserve"> alignment system</w:t>
      </w:r>
      <w:r w:rsidR="00B721CB">
        <w:rPr>
          <w:sz w:val="24"/>
        </w:rPr>
        <w:t>), four</w:t>
      </w:r>
      <w:r w:rsidR="00667B1A" w:rsidRPr="009475EE">
        <w:rPr>
          <w:sz w:val="24"/>
        </w:rPr>
        <w:t xml:space="preserve"> of the sam</w:t>
      </w:r>
      <w:r w:rsidR="00E72FE6">
        <w:rPr>
          <w:sz w:val="24"/>
        </w:rPr>
        <w:t>e corrector lenses</w:t>
      </w:r>
      <w:r w:rsidR="001963F1" w:rsidRPr="009475EE">
        <w:rPr>
          <w:sz w:val="24"/>
        </w:rPr>
        <w:t>, and an ample</w:t>
      </w:r>
      <w:r w:rsidR="00FA4929" w:rsidRPr="009475EE">
        <w:rPr>
          <w:sz w:val="24"/>
        </w:rPr>
        <w:t xml:space="preserve"> supply (~60) of </w:t>
      </w:r>
      <w:r w:rsidR="00667B1A" w:rsidRPr="009475EE">
        <w:rPr>
          <w:sz w:val="24"/>
        </w:rPr>
        <w:t>existing spare, packaged and tested, red-sensitive, science-grade 2kx4k CCDs</w:t>
      </w:r>
      <w:r w:rsidR="001C426D">
        <w:rPr>
          <w:sz w:val="24"/>
        </w:rPr>
        <w:t xml:space="preserve"> produced for the DECam </w:t>
      </w:r>
      <w:r w:rsidR="001C426D" w:rsidRPr="00FB3323">
        <w:rPr>
          <w:sz w:val="24"/>
          <w:szCs w:val="24"/>
        </w:rPr>
        <w:t>project</w:t>
      </w:r>
      <w:r w:rsidR="00667B1A" w:rsidRPr="00FB3323">
        <w:rPr>
          <w:sz w:val="24"/>
          <w:szCs w:val="24"/>
        </w:rPr>
        <w:t xml:space="preserve">. </w:t>
      </w:r>
      <w:r w:rsidR="00FB3323" w:rsidRPr="00801C96">
        <w:rPr>
          <w:rFonts w:cs="Helvetica"/>
          <w:sz w:val="24"/>
          <w:szCs w:val="24"/>
        </w:rPr>
        <w:t>Two new optical corrector lenses will be needed, with the need for an Atmospheric Dispersion Compensator still under review</w:t>
      </w:r>
      <w:r w:rsidR="000A2719" w:rsidRPr="007D039A">
        <w:rPr>
          <w:sz w:val="24"/>
          <w:szCs w:val="24"/>
        </w:rPr>
        <w:t xml:space="preserve">. </w:t>
      </w:r>
      <w:r w:rsidR="00912DE4" w:rsidRPr="00634F1C">
        <w:rPr>
          <w:sz w:val="24"/>
          <w:szCs w:val="24"/>
        </w:rPr>
        <w:t>The resu</w:t>
      </w:r>
      <w:r w:rsidR="00912DE4" w:rsidRPr="009475EE">
        <w:rPr>
          <w:sz w:val="24"/>
        </w:rPr>
        <w:t xml:space="preserve">lting optical beam is nearly telecentric. </w:t>
      </w:r>
      <w:r w:rsidR="0009517D" w:rsidRPr="009475EE">
        <w:rPr>
          <w:sz w:val="24"/>
        </w:rPr>
        <w:t xml:space="preserve">The preliminary </w:t>
      </w:r>
      <w:r w:rsidR="003A114C">
        <w:rPr>
          <w:sz w:val="24"/>
        </w:rPr>
        <w:t xml:space="preserve">reference </w:t>
      </w:r>
      <w:r w:rsidR="0009517D" w:rsidRPr="009475EE">
        <w:rPr>
          <w:sz w:val="24"/>
        </w:rPr>
        <w:t>design</w:t>
      </w:r>
      <w:r w:rsidR="00147E7D">
        <w:rPr>
          <w:sz w:val="24"/>
        </w:rPr>
        <w:t xml:space="preserve"> described here</w:t>
      </w:r>
      <w:r w:rsidR="0009517D" w:rsidRPr="009475EE">
        <w:rPr>
          <w:sz w:val="24"/>
        </w:rPr>
        <w:t xml:space="preserve"> entails </w:t>
      </w:r>
      <w:r w:rsidR="00655104">
        <w:rPr>
          <w:sz w:val="24"/>
        </w:rPr>
        <w:t>~</w:t>
      </w:r>
      <w:r w:rsidR="0009517D" w:rsidRPr="009475EE">
        <w:rPr>
          <w:sz w:val="24"/>
        </w:rPr>
        <w:t xml:space="preserve">4000 robotically positioned optical fibers </w:t>
      </w:r>
      <w:r w:rsidR="00BE4FC3" w:rsidRPr="009475EE">
        <w:rPr>
          <w:sz w:val="24"/>
        </w:rPr>
        <w:t xml:space="preserve">of diameter </w:t>
      </w:r>
      <w:r w:rsidR="00A32A0C">
        <w:rPr>
          <w:sz w:val="24"/>
        </w:rPr>
        <w:t>1.75</w:t>
      </w:r>
      <w:r w:rsidR="00537E9B">
        <w:rPr>
          <w:sz w:val="24"/>
        </w:rPr>
        <w:t>”</w:t>
      </w:r>
      <w:r w:rsidR="00A32A0C">
        <w:rPr>
          <w:sz w:val="24"/>
        </w:rPr>
        <w:t xml:space="preserve"> (10</w:t>
      </w:r>
      <w:r w:rsidR="006614A9">
        <w:rPr>
          <w:sz w:val="24"/>
        </w:rPr>
        <w:t>0</w:t>
      </w:r>
      <w:r w:rsidR="00537E9B">
        <w:rPr>
          <w:sz w:val="24"/>
        </w:rPr>
        <w:t xml:space="preserve"> microns)</w:t>
      </w:r>
      <w:r w:rsidR="00BE4FC3" w:rsidRPr="009475EE">
        <w:rPr>
          <w:sz w:val="24"/>
        </w:rPr>
        <w:t xml:space="preserve"> </w:t>
      </w:r>
      <w:r w:rsidR="0009517D" w:rsidRPr="009475EE">
        <w:rPr>
          <w:sz w:val="24"/>
        </w:rPr>
        <w:t>over the existing DECam 3</w:t>
      </w:r>
      <w:r w:rsidR="008A0AB1" w:rsidRPr="009475EE">
        <w:rPr>
          <w:sz w:val="24"/>
        </w:rPr>
        <w:t>.8</w:t>
      </w:r>
      <w:r w:rsidR="0009517D" w:rsidRPr="009475EE">
        <w:rPr>
          <w:sz w:val="24"/>
        </w:rPr>
        <w:t xml:space="preserve"> sq. deg. field of view, feeding </w:t>
      </w:r>
      <w:r w:rsidR="000F5C2D">
        <w:rPr>
          <w:sz w:val="24"/>
        </w:rPr>
        <w:t xml:space="preserve">10 </w:t>
      </w:r>
      <w:r w:rsidR="003A114C">
        <w:rPr>
          <w:sz w:val="24"/>
        </w:rPr>
        <w:t>double</w:t>
      </w:r>
      <w:r w:rsidR="000F5C2D">
        <w:rPr>
          <w:sz w:val="24"/>
        </w:rPr>
        <w:t>-</w:t>
      </w:r>
      <w:r w:rsidR="001963F1" w:rsidRPr="009475EE">
        <w:rPr>
          <w:sz w:val="24"/>
        </w:rPr>
        <w:t xml:space="preserve">arm </w:t>
      </w:r>
      <w:r w:rsidR="0009517D" w:rsidRPr="009475EE">
        <w:rPr>
          <w:sz w:val="24"/>
        </w:rPr>
        <w:t>spectrographs</w:t>
      </w:r>
      <w:r w:rsidR="00715A9C">
        <w:rPr>
          <w:sz w:val="24"/>
        </w:rPr>
        <w:t xml:space="preserve">. </w:t>
      </w:r>
      <w:r w:rsidR="003A114C">
        <w:rPr>
          <w:sz w:val="24"/>
        </w:rPr>
        <w:t>We are also investigating the science reach and cost trade-offs of a single-arm design for the spectrographs.</w:t>
      </w:r>
      <w:r w:rsidR="00FD0CE6">
        <w:rPr>
          <w:sz w:val="24"/>
        </w:rPr>
        <w:t xml:space="preserve"> </w:t>
      </w:r>
    </w:p>
    <w:p w:rsidR="00FD0CE6" w:rsidRDefault="00FD0CE6" w:rsidP="00801C96">
      <w:pPr>
        <w:widowControl w:val="0"/>
        <w:autoSpaceDE w:val="0"/>
        <w:autoSpaceDN w:val="0"/>
        <w:adjustRightInd w:val="0"/>
        <w:spacing w:after="0" w:line="240" w:lineRule="auto"/>
        <w:rPr>
          <w:sz w:val="24"/>
        </w:rPr>
      </w:pPr>
    </w:p>
    <w:p w:rsidR="008C4113" w:rsidRPr="009475EE" w:rsidRDefault="00715A9C" w:rsidP="003B4268">
      <w:pPr>
        <w:jc w:val="both"/>
        <w:rPr>
          <w:sz w:val="24"/>
        </w:rPr>
      </w:pPr>
      <w:r>
        <w:rPr>
          <w:sz w:val="24"/>
        </w:rPr>
        <w:t>One</w:t>
      </w:r>
      <w:r w:rsidR="0009517D" w:rsidRPr="009475EE">
        <w:rPr>
          <w:sz w:val="24"/>
        </w:rPr>
        <w:t xml:space="preserve"> low</w:t>
      </w:r>
      <w:r w:rsidR="00147E7D">
        <w:rPr>
          <w:sz w:val="24"/>
        </w:rPr>
        <w:t>-</w:t>
      </w:r>
      <w:r w:rsidR="00B06660" w:rsidRPr="009475EE">
        <w:rPr>
          <w:sz w:val="24"/>
        </w:rPr>
        <w:t>cost</w:t>
      </w:r>
      <w:r w:rsidR="00147E7D">
        <w:rPr>
          <w:sz w:val="24"/>
        </w:rPr>
        <w:t xml:space="preserve"> spectrograph</w:t>
      </w:r>
      <w:r w:rsidR="00B06660" w:rsidRPr="009475EE">
        <w:rPr>
          <w:sz w:val="24"/>
        </w:rPr>
        <w:t xml:space="preserve"> design </w:t>
      </w:r>
      <w:r w:rsidR="001963F1" w:rsidRPr="009475EE">
        <w:rPr>
          <w:sz w:val="24"/>
        </w:rPr>
        <w:t>builds</w:t>
      </w:r>
      <w:r w:rsidR="00B06660" w:rsidRPr="009475EE">
        <w:rPr>
          <w:sz w:val="24"/>
        </w:rPr>
        <w:t xml:space="preserve"> upon</w:t>
      </w:r>
      <w:r w:rsidR="008C4113" w:rsidRPr="009475EE">
        <w:rPr>
          <w:sz w:val="24"/>
        </w:rPr>
        <w:t xml:space="preserve"> that used for</w:t>
      </w:r>
      <w:r w:rsidR="0009517D" w:rsidRPr="009475EE">
        <w:rPr>
          <w:sz w:val="24"/>
        </w:rPr>
        <w:t xml:space="preserve"> the Hobby-Eberly Telescope Dark Energy Experiment (HETDEX).</w:t>
      </w:r>
      <w:r w:rsidR="008C4113" w:rsidRPr="009475EE">
        <w:rPr>
          <w:sz w:val="24"/>
        </w:rPr>
        <w:t xml:space="preserve"> The CCD readout electronics will be copied from the low-read-noise DECam design, again saving cost and reducing risk. </w:t>
      </w:r>
      <w:r w:rsidR="003A114C">
        <w:rPr>
          <w:sz w:val="24"/>
        </w:rPr>
        <w:t xml:space="preserve"> </w:t>
      </w:r>
      <w:r w:rsidR="003A114C">
        <w:rPr>
          <w:rFonts w:cs="Times New Roman"/>
          <w:sz w:val="24"/>
          <w:szCs w:val="24"/>
        </w:rPr>
        <w:t>The two-arm (dichroic) spectrograph would have a blue side wavelength range 480&lt;</w:t>
      </w:r>
      <w:r w:rsidR="003A114C" w:rsidRPr="002F26A9">
        <w:rPr>
          <w:rFonts w:ascii="Symbol" w:hAnsi="Symbol" w:cs="Times New Roman"/>
          <w:sz w:val="24"/>
          <w:szCs w:val="24"/>
        </w:rPr>
        <w:t></w:t>
      </w:r>
      <w:r w:rsidR="003A114C">
        <w:rPr>
          <w:rFonts w:cs="Times New Roman"/>
          <w:sz w:val="24"/>
          <w:szCs w:val="24"/>
        </w:rPr>
        <w:t>&lt;780 nm</w:t>
      </w:r>
      <w:r w:rsidR="0011634E">
        <w:rPr>
          <w:rFonts w:cs="Times New Roman"/>
          <w:sz w:val="24"/>
          <w:szCs w:val="24"/>
        </w:rPr>
        <w:t>,</w:t>
      </w:r>
      <w:r w:rsidR="003A114C">
        <w:rPr>
          <w:rFonts w:cs="Times New Roman"/>
          <w:sz w:val="24"/>
          <w:szCs w:val="24"/>
        </w:rPr>
        <w:t xml:space="preserve"> and the red side would cover 750&lt;</w:t>
      </w:r>
      <w:r w:rsidR="003A114C" w:rsidRPr="002F26A9">
        <w:rPr>
          <w:rFonts w:ascii="Symbol" w:hAnsi="Symbol" w:cs="Times New Roman"/>
          <w:sz w:val="24"/>
          <w:szCs w:val="24"/>
        </w:rPr>
        <w:t></w:t>
      </w:r>
      <w:r w:rsidR="003A114C">
        <w:rPr>
          <w:rFonts w:cs="Times New Roman"/>
          <w:sz w:val="24"/>
          <w:szCs w:val="24"/>
        </w:rPr>
        <w:t xml:space="preserve">&lt;1050 nm.  </w:t>
      </w:r>
      <w:r w:rsidR="008C4113" w:rsidRPr="009475EE">
        <w:rPr>
          <w:sz w:val="24"/>
        </w:rPr>
        <w:t xml:space="preserve">Over this range, the optical corrector produces an appropriately small spot size of 0.4-0.63” FWHM. </w:t>
      </w:r>
      <w:r w:rsidR="003A114C">
        <w:rPr>
          <w:sz w:val="24"/>
        </w:rPr>
        <w:t xml:space="preserve"> </w:t>
      </w:r>
      <w:r w:rsidR="00147E7D">
        <w:rPr>
          <w:sz w:val="24"/>
        </w:rPr>
        <w:t xml:space="preserve">These </w:t>
      </w:r>
      <w:r w:rsidR="001C6E3A" w:rsidRPr="009475EE">
        <w:rPr>
          <w:sz w:val="24"/>
        </w:rPr>
        <w:t>design</w:t>
      </w:r>
      <w:r w:rsidR="002C230F">
        <w:rPr>
          <w:sz w:val="24"/>
        </w:rPr>
        <w:t xml:space="preserve"> numbers</w:t>
      </w:r>
      <w:r w:rsidR="003A114C">
        <w:rPr>
          <w:sz w:val="24"/>
        </w:rPr>
        <w:t xml:space="preserve"> </w:t>
      </w:r>
      <w:r w:rsidR="000C1D77">
        <w:rPr>
          <w:rFonts w:cs="Times New Roman"/>
          <w:b/>
          <w:sz w:val="24"/>
        </w:rPr>
        <w:t>–</w:t>
      </w:r>
      <w:r w:rsidR="00147E7D">
        <w:rPr>
          <w:sz w:val="24"/>
        </w:rPr>
        <w:t xml:space="preserve"> </w:t>
      </w:r>
      <w:r w:rsidR="008A01EA">
        <w:rPr>
          <w:sz w:val="24"/>
        </w:rPr>
        <w:t>fiber size, wavelength range, spectral resolution, and resulting spectrograph design</w:t>
      </w:r>
      <w:r w:rsidR="003A114C">
        <w:rPr>
          <w:sz w:val="24"/>
        </w:rPr>
        <w:t xml:space="preserve"> </w:t>
      </w:r>
      <w:r w:rsidR="000C1D77">
        <w:rPr>
          <w:rFonts w:cs="Times New Roman"/>
          <w:b/>
          <w:sz w:val="24"/>
        </w:rPr>
        <w:t>–</w:t>
      </w:r>
      <w:r w:rsidR="008A01EA">
        <w:rPr>
          <w:sz w:val="24"/>
        </w:rPr>
        <w:t xml:space="preserve"> </w:t>
      </w:r>
      <w:r w:rsidR="002C230F">
        <w:rPr>
          <w:sz w:val="24"/>
        </w:rPr>
        <w:t>will be optimized</w:t>
      </w:r>
      <w:r w:rsidR="001C6E3A" w:rsidRPr="009475EE">
        <w:rPr>
          <w:sz w:val="24"/>
        </w:rPr>
        <w:t xml:space="preserve"> in the R&amp;D phase</w:t>
      </w:r>
      <w:r w:rsidR="00BE4FC3" w:rsidRPr="009475EE">
        <w:rPr>
          <w:sz w:val="24"/>
        </w:rPr>
        <w:t>.</w:t>
      </w:r>
      <w:r w:rsidR="001C6E3A" w:rsidRPr="009475EE">
        <w:rPr>
          <w:sz w:val="24"/>
        </w:rPr>
        <w:t xml:space="preserve"> </w:t>
      </w:r>
      <w:r w:rsidR="00A17EA9" w:rsidRPr="009475EE">
        <w:rPr>
          <w:sz w:val="24"/>
        </w:rPr>
        <w:t>Since NOAO expects to operate DECam for at least five years</w:t>
      </w:r>
      <w:r w:rsidR="00697C9F" w:rsidRPr="009475EE">
        <w:rPr>
          <w:sz w:val="24"/>
        </w:rPr>
        <w:t xml:space="preserve"> beyond the end of DES (i.e., </w:t>
      </w:r>
      <w:r w:rsidR="00A17EA9" w:rsidRPr="009475EE">
        <w:rPr>
          <w:sz w:val="24"/>
        </w:rPr>
        <w:t>to 2022), DESpec will be designed to be interchangeable with DE</w:t>
      </w:r>
      <w:r w:rsidR="0009281B">
        <w:rPr>
          <w:sz w:val="24"/>
        </w:rPr>
        <w:t>Cam</w:t>
      </w:r>
      <w:r w:rsidR="00A17EA9" w:rsidRPr="009475EE">
        <w:rPr>
          <w:sz w:val="24"/>
        </w:rPr>
        <w:t>.</w:t>
      </w:r>
      <w:r w:rsidR="00147E7D">
        <w:rPr>
          <w:sz w:val="24"/>
        </w:rPr>
        <w:t xml:space="preserve"> The design preserves </w:t>
      </w:r>
      <w:r w:rsidR="00A32A0C">
        <w:rPr>
          <w:sz w:val="24"/>
        </w:rPr>
        <w:t>the Blanco’s</w:t>
      </w:r>
      <w:r w:rsidR="00147E7D">
        <w:rPr>
          <w:sz w:val="24"/>
        </w:rPr>
        <w:t xml:space="preserve"> capability to support an f/8 secondary, allowing flexible use of the telescope with other instruments at the Cassegrain focus.</w:t>
      </w:r>
      <w:r w:rsidR="003A114C">
        <w:rPr>
          <w:sz w:val="24"/>
        </w:rPr>
        <w:t xml:space="preserve"> </w:t>
      </w:r>
    </w:p>
    <w:p w:rsidR="00147E7D" w:rsidRDefault="008C7DB8" w:rsidP="00F17CCF">
      <w:pPr>
        <w:jc w:val="both"/>
        <w:rPr>
          <w:sz w:val="24"/>
        </w:rPr>
      </w:pPr>
      <w:r w:rsidRPr="009475EE">
        <w:rPr>
          <w:sz w:val="24"/>
        </w:rPr>
        <w:t>A</w:t>
      </w:r>
      <w:r w:rsidR="001F4566">
        <w:rPr>
          <w:sz w:val="24"/>
        </w:rPr>
        <w:t xml:space="preserve">n </w:t>
      </w:r>
      <w:r w:rsidR="008C4113" w:rsidRPr="009475EE">
        <w:rPr>
          <w:sz w:val="24"/>
        </w:rPr>
        <w:t xml:space="preserve">R&amp;D program </w:t>
      </w:r>
      <w:r w:rsidR="00697C9F" w:rsidRPr="009475EE">
        <w:rPr>
          <w:sz w:val="24"/>
        </w:rPr>
        <w:t xml:space="preserve">for DESpec </w:t>
      </w:r>
      <w:r w:rsidR="001F4566">
        <w:rPr>
          <w:sz w:val="24"/>
        </w:rPr>
        <w:t>now underway</w:t>
      </w:r>
      <w:r w:rsidR="00196226">
        <w:rPr>
          <w:sz w:val="24"/>
        </w:rPr>
        <w:t xml:space="preserve"> </w:t>
      </w:r>
      <w:r w:rsidR="008C4113" w:rsidRPr="009475EE">
        <w:rPr>
          <w:sz w:val="24"/>
        </w:rPr>
        <w:t>focus</w:t>
      </w:r>
      <w:r w:rsidR="001F4566">
        <w:rPr>
          <w:sz w:val="24"/>
        </w:rPr>
        <w:t>es</w:t>
      </w:r>
      <w:r w:rsidR="008C4113" w:rsidRPr="009475EE">
        <w:rPr>
          <w:sz w:val="24"/>
        </w:rPr>
        <w:t xml:space="preserve"> on: (1) optimizing the optical and spectrograph design, balancing science requirements against cost and schedule and demonstrating feasibility; (2) establishing requirements for and demonstrating technological feasibility of the fiber-positioning system</w:t>
      </w:r>
      <w:r w:rsidR="001F4566">
        <w:rPr>
          <w:sz w:val="24"/>
        </w:rPr>
        <w:t>, likely in coordination with the</w:t>
      </w:r>
      <w:r w:rsidR="0010071E" w:rsidRPr="009475EE">
        <w:rPr>
          <w:sz w:val="24"/>
        </w:rPr>
        <w:t xml:space="preserve"> group </w:t>
      </w:r>
      <w:r w:rsidR="002F1759" w:rsidRPr="009475EE">
        <w:rPr>
          <w:sz w:val="24"/>
        </w:rPr>
        <w:t>developing the Echidna</w:t>
      </w:r>
      <w:r w:rsidR="0010071E" w:rsidRPr="009475EE">
        <w:rPr>
          <w:sz w:val="24"/>
        </w:rPr>
        <w:t xml:space="preserve"> fiber-positioning system </w:t>
      </w:r>
      <w:r w:rsidR="001F4566">
        <w:rPr>
          <w:sz w:val="24"/>
        </w:rPr>
        <w:t xml:space="preserve">whose </w:t>
      </w:r>
      <w:r w:rsidR="00697C9F" w:rsidRPr="009475EE">
        <w:rPr>
          <w:sz w:val="24"/>
        </w:rPr>
        <w:t xml:space="preserve">prototype </w:t>
      </w:r>
      <w:r w:rsidR="0010071E" w:rsidRPr="009475EE">
        <w:rPr>
          <w:sz w:val="24"/>
        </w:rPr>
        <w:t>appear</w:t>
      </w:r>
      <w:r w:rsidR="001F4566">
        <w:rPr>
          <w:sz w:val="24"/>
        </w:rPr>
        <w:t>s</w:t>
      </w:r>
      <w:r w:rsidR="0010071E" w:rsidRPr="009475EE">
        <w:rPr>
          <w:sz w:val="24"/>
        </w:rPr>
        <w:t xml:space="preserve"> to meet our requirements</w:t>
      </w:r>
      <w:r w:rsidR="008C4113" w:rsidRPr="009475EE">
        <w:rPr>
          <w:sz w:val="24"/>
        </w:rPr>
        <w:t>; (3) building upon DECam expertise to complete design of the CCD readout electronics and mechanical design</w:t>
      </w:r>
      <w:r w:rsidR="00AD3D80">
        <w:rPr>
          <w:sz w:val="24"/>
        </w:rPr>
        <w:t>; (4) optimization of the survey strategy (field overlaps, fiber collision and placement, galaxy target selectio</w:t>
      </w:r>
      <w:r w:rsidR="00B97850">
        <w:rPr>
          <w:sz w:val="24"/>
        </w:rPr>
        <w:t>n, etc.) using realistic simulated spectra and the inhomogeneous galaxy distribution; and (5) the figure-of-merit benefit of same-sky photometry and spectroscopy, as mentioned earlier</w:t>
      </w:r>
      <w:r w:rsidR="008C4113" w:rsidRPr="009475EE">
        <w:rPr>
          <w:sz w:val="24"/>
        </w:rPr>
        <w:t>. Th</w:t>
      </w:r>
      <w:r w:rsidR="001F4566">
        <w:rPr>
          <w:sz w:val="24"/>
        </w:rPr>
        <w:t xml:space="preserve">e </w:t>
      </w:r>
      <w:r w:rsidR="008C4113" w:rsidRPr="009475EE">
        <w:rPr>
          <w:sz w:val="24"/>
        </w:rPr>
        <w:t>R&amp;D</w:t>
      </w:r>
      <w:r w:rsidR="001F4566">
        <w:rPr>
          <w:sz w:val="24"/>
        </w:rPr>
        <w:t xml:space="preserve"> program</w:t>
      </w:r>
      <w:r w:rsidR="008C4113" w:rsidRPr="009475EE">
        <w:rPr>
          <w:sz w:val="24"/>
        </w:rPr>
        <w:t xml:space="preserve"> will produce a final design and construction cost and schedule estimate</w:t>
      </w:r>
      <w:r w:rsidR="001F4566">
        <w:rPr>
          <w:sz w:val="24"/>
        </w:rPr>
        <w:t>s</w:t>
      </w:r>
      <w:r w:rsidR="00642360">
        <w:rPr>
          <w:sz w:val="24"/>
        </w:rPr>
        <w:t>.</w:t>
      </w:r>
      <w:r w:rsidR="008C4113" w:rsidRPr="009475EE">
        <w:rPr>
          <w:sz w:val="24"/>
        </w:rPr>
        <w:t xml:space="preserve"> </w:t>
      </w:r>
    </w:p>
    <w:p w:rsidR="00147E7D" w:rsidRDefault="008C4113" w:rsidP="00F17CCF">
      <w:pPr>
        <w:jc w:val="both"/>
        <w:rPr>
          <w:sz w:val="24"/>
        </w:rPr>
      </w:pPr>
      <w:r w:rsidRPr="009475EE">
        <w:rPr>
          <w:sz w:val="24"/>
        </w:rPr>
        <w:t xml:space="preserve">The collaboration </w:t>
      </w:r>
      <w:r w:rsidR="0022459A">
        <w:rPr>
          <w:sz w:val="24"/>
        </w:rPr>
        <w:t>will</w:t>
      </w:r>
      <w:r w:rsidR="0022459A" w:rsidRPr="009475EE">
        <w:rPr>
          <w:sz w:val="24"/>
        </w:rPr>
        <w:t xml:space="preserve"> </w:t>
      </w:r>
      <w:r w:rsidRPr="009475EE">
        <w:rPr>
          <w:sz w:val="24"/>
        </w:rPr>
        <w:t xml:space="preserve">seek </w:t>
      </w:r>
      <w:r w:rsidR="00697C9F" w:rsidRPr="009475EE">
        <w:rPr>
          <w:sz w:val="24"/>
        </w:rPr>
        <w:t xml:space="preserve">project </w:t>
      </w:r>
      <w:r w:rsidRPr="009475EE">
        <w:rPr>
          <w:sz w:val="24"/>
        </w:rPr>
        <w:t>funding from the US agencies DOE and NSF</w:t>
      </w:r>
      <w:r w:rsidR="004237BB">
        <w:rPr>
          <w:sz w:val="24"/>
        </w:rPr>
        <w:t xml:space="preserve"> (with major hardware funding to be proposed to the DOE)</w:t>
      </w:r>
      <w:r w:rsidRPr="009475EE">
        <w:rPr>
          <w:sz w:val="24"/>
        </w:rPr>
        <w:t xml:space="preserve">, </w:t>
      </w:r>
      <w:r w:rsidR="000D481F">
        <w:rPr>
          <w:sz w:val="24"/>
        </w:rPr>
        <w:t>international</w:t>
      </w:r>
      <w:r w:rsidRPr="009475EE">
        <w:rPr>
          <w:sz w:val="24"/>
        </w:rPr>
        <w:t xml:space="preserve"> funding agencies, and the participating institutions, following the successful model of the DES </w:t>
      </w:r>
      <w:r w:rsidR="00632C3A">
        <w:rPr>
          <w:sz w:val="24"/>
        </w:rPr>
        <w:t>project</w:t>
      </w:r>
      <w:r w:rsidRPr="009475EE">
        <w:rPr>
          <w:sz w:val="24"/>
        </w:rPr>
        <w:t xml:space="preserve">. </w:t>
      </w:r>
      <w:r w:rsidR="00147E7D">
        <w:rPr>
          <w:sz w:val="24"/>
        </w:rPr>
        <w:t>A</w:t>
      </w:r>
      <w:r w:rsidRPr="009475EE">
        <w:rPr>
          <w:sz w:val="24"/>
        </w:rPr>
        <w:t xml:space="preserve"> number of DES and non-DES institutions </w:t>
      </w:r>
      <w:r w:rsidR="0022459A">
        <w:rPr>
          <w:sz w:val="24"/>
        </w:rPr>
        <w:t>will</w:t>
      </w:r>
      <w:r w:rsidR="0022459A" w:rsidRPr="009475EE">
        <w:rPr>
          <w:sz w:val="24"/>
        </w:rPr>
        <w:t xml:space="preserve"> </w:t>
      </w:r>
      <w:r w:rsidRPr="009475EE">
        <w:rPr>
          <w:sz w:val="24"/>
        </w:rPr>
        <w:t xml:space="preserve">participate. </w:t>
      </w:r>
      <w:r w:rsidR="00131966">
        <w:rPr>
          <w:sz w:val="24"/>
        </w:rPr>
        <w:t>There is substantial interest in the project from foreign institutions</w:t>
      </w:r>
      <w:r w:rsidR="00147E7D">
        <w:rPr>
          <w:sz w:val="24"/>
        </w:rPr>
        <w:t>. The</w:t>
      </w:r>
      <w:r w:rsidR="00131966">
        <w:rPr>
          <w:sz w:val="24"/>
        </w:rPr>
        <w:t xml:space="preserve"> UK STFC recently awarded a </w:t>
      </w:r>
      <w:r w:rsidR="000F5C41">
        <w:rPr>
          <w:rFonts w:ascii="Lucida Grande" w:hAnsi="Lucida Grande" w:cs="Lucida Grande"/>
          <w:sz w:val="24"/>
        </w:rPr>
        <w:t>£</w:t>
      </w:r>
      <w:r w:rsidR="000F5C41">
        <w:rPr>
          <w:sz w:val="24"/>
        </w:rPr>
        <w:t xml:space="preserve">160k </w:t>
      </w:r>
      <w:r w:rsidR="00131966">
        <w:rPr>
          <w:sz w:val="24"/>
        </w:rPr>
        <w:t>grant for DESpec R&amp;D</w:t>
      </w:r>
      <w:r w:rsidR="00147E7D">
        <w:rPr>
          <w:sz w:val="24"/>
        </w:rPr>
        <w:t>. The Australian Astronomical Observatory</w:t>
      </w:r>
      <w:r w:rsidR="001F4566">
        <w:rPr>
          <w:sz w:val="24"/>
        </w:rPr>
        <w:t xml:space="preserve"> (AAO)</w:t>
      </w:r>
      <w:r w:rsidR="00147E7D">
        <w:rPr>
          <w:sz w:val="24"/>
        </w:rPr>
        <w:t xml:space="preserve">, a </w:t>
      </w:r>
      <w:r w:rsidR="00841851">
        <w:rPr>
          <w:sz w:val="24"/>
        </w:rPr>
        <w:t xml:space="preserve">long-time </w:t>
      </w:r>
      <w:r w:rsidR="00147E7D">
        <w:rPr>
          <w:sz w:val="24"/>
        </w:rPr>
        <w:t>world leader in astronomical fiber positioning systems and surveys, has indicated keen interest in taking a lead role in construction of the fiber positioning system.</w:t>
      </w:r>
      <w:r w:rsidR="000A5FFB">
        <w:rPr>
          <w:sz w:val="24"/>
        </w:rPr>
        <w:t xml:space="preserve"> </w:t>
      </w:r>
      <w:r w:rsidR="00AD3D80">
        <w:rPr>
          <w:sz w:val="24"/>
        </w:rPr>
        <w:t xml:space="preserve">Seed funding for R&amp;D has also been made available from the Kavli Institute for Cosmological Physics. </w:t>
      </w:r>
    </w:p>
    <w:p w:rsidR="00340C66" w:rsidRDefault="001B5788" w:rsidP="00F17CCF">
      <w:pPr>
        <w:jc w:val="both"/>
        <w:rPr>
          <w:sz w:val="24"/>
        </w:rPr>
      </w:pPr>
      <w:r w:rsidRPr="009475EE">
        <w:rPr>
          <w:sz w:val="24"/>
        </w:rPr>
        <w:t xml:space="preserve">We </w:t>
      </w:r>
      <w:r w:rsidR="0022459A">
        <w:rPr>
          <w:sz w:val="24"/>
        </w:rPr>
        <w:t>will</w:t>
      </w:r>
      <w:r w:rsidR="0022459A" w:rsidRPr="009475EE">
        <w:rPr>
          <w:sz w:val="24"/>
        </w:rPr>
        <w:t xml:space="preserve"> </w:t>
      </w:r>
      <w:r w:rsidR="0022459A">
        <w:rPr>
          <w:sz w:val="24"/>
        </w:rPr>
        <w:t>propose that</w:t>
      </w:r>
      <w:r w:rsidR="0022459A" w:rsidRPr="009475EE">
        <w:rPr>
          <w:sz w:val="24"/>
        </w:rPr>
        <w:t xml:space="preserve"> </w:t>
      </w:r>
      <w:r w:rsidR="00A57943" w:rsidRPr="009475EE">
        <w:rPr>
          <w:sz w:val="24"/>
        </w:rPr>
        <w:t xml:space="preserve">the instrument be operated by </w:t>
      </w:r>
      <w:r w:rsidR="00BC1F29">
        <w:rPr>
          <w:sz w:val="24"/>
        </w:rPr>
        <w:t>the National Optical Astronomy Observatory (</w:t>
      </w:r>
      <w:r w:rsidR="00A57943" w:rsidRPr="009475EE">
        <w:rPr>
          <w:sz w:val="24"/>
        </w:rPr>
        <w:t>NOAO</w:t>
      </w:r>
      <w:r w:rsidR="00BC1F29">
        <w:rPr>
          <w:sz w:val="24"/>
        </w:rPr>
        <w:t>), which operates CTIO,</w:t>
      </w:r>
      <w:r w:rsidR="00A57943" w:rsidRPr="009475EE">
        <w:rPr>
          <w:sz w:val="24"/>
        </w:rPr>
        <w:t xml:space="preserve"> under a time allocation agreement with the collaboration to be negotiated (as was done for DES, which was allocated 52</w:t>
      </w:r>
      <w:r w:rsidR="00C11F30">
        <w:rPr>
          <w:sz w:val="24"/>
        </w:rPr>
        <w:t>5 nights in exchange for DECam).</w:t>
      </w:r>
      <w:r w:rsidR="00A57943" w:rsidRPr="009475EE">
        <w:rPr>
          <w:sz w:val="24"/>
        </w:rPr>
        <w:t xml:space="preserve"> </w:t>
      </w:r>
      <w:r w:rsidR="008D34AA">
        <w:rPr>
          <w:sz w:val="24"/>
        </w:rPr>
        <w:t xml:space="preserve">However, </w:t>
      </w:r>
      <w:r w:rsidR="00147E7D">
        <w:rPr>
          <w:sz w:val="24"/>
        </w:rPr>
        <w:t xml:space="preserve">it is important to </w:t>
      </w:r>
      <w:r w:rsidR="008D34AA">
        <w:rPr>
          <w:sz w:val="24"/>
        </w:rPr>
        <w:t xml:space="preserve">note that NOAO </w:t>
      </w:r>
      <w:r w:rsidR="00841851">
        <w:rPr>
          <w:sz w:val="24"/>
        </w:rPr>
        <w:t xml:space="preserve">at this time </w:t>
      </w:r>
      <w:r w:rsidR="008D34AA">
        <w:rPr>
          <w:sz w:val="24"/>
        </w:rPr>
        <w:t>has not</w:t>
      </w:r>
      <w:r w:rsidR="00147E7D">
        <w:rPr>
          <w:sz w:val="24"/>
        </w:rPr>
        <w:t xml:space="preserve"> yet</w:t>
      </w:r>
      <w:r w:rsidR="008D34AA">
        <w:rPr>
          <w:sz w:val="24"/>
        </w:rPr>
        <w:t xml:space="preserve"> issued nor indicated that they will issue an announcement of opportunity for a new </w:t>
      </w:r>
      <w:r w:rsidR="00C05B15">
        <w:rPr>
          <w:sz w:val="24"/>
        </w:rPr>
        <w:t xml:space="preserve">prime focus </w:t>
      </w:r>
      <w:r w:rsidR="008D34AA">
        <w:rPr>
          <w:sz w:val="24"/>
        </w:rPr>
        <w:t>instrument for the Blanco</w:t>
      </w:r>
      <w:r w:rsidR="00A67902">
        <w:rPr>
          <w:sz w:val="24"/>
        </w:rPr>
        <w:t xml:space="preserve"> Telescope</w:t>
      </w:r>
      <w:r w:rsidR="008D34AA">
        <w:rPr>
          <w:sz w:val="24"/>
        </w:rPr>
        <w:t>.</w:t>
      </w:r>
      <w:r w:rsidR="00147E7D">
        <w:rPr>
          <w:sz w:val="24"/>
        </w:rPr>
        <w:t xml:space="preserve"> </w:t>
      </w:r>
    </w:p>
    <w:p w:rsidR="007E7A98" w:rsidRPr="00555FD5" w:rsidRDefault="007F1CA8" w:rsidP="00555FD5">
      <w:pPr>
        <w:jc w:val="both"/>
        <w:rPr>
          <w:sz w:val="24"/>
        </w:rPr>
      </w:pPr>
      <w:r>
        <w:rPr>
          <w:sz w:val="24"/>
        </w:rPr>
        <w:t>Section 2 of this White P</w:t>
      </w:r>
      <w:r w:rsidR="00340C66">
        <w:rPr>
          <w:sz w:val="24"/>
        </w:rPr>
        <w:t>aper outlines the science case for DESpec, focusing on probes of dark energy and tests of General Relativity. Sec</w:t>
      </w:r>
      <w:r w:rsidR="000F5C41">
        <w:rPr>
          <w:sz w:val="24"/>
        </w:rPr>
        <w:t>tion</w:t>
      </w:r>
      <w:r w:rsidR="00340C66">
        <w:rPr>
          <w:sz w:val="24"/>
        </w:rPr>
        <w:t xml:space="preserve"> 3 discusses the selection of spectroscopic targets and defines a strawman survey strategy that follows from </w:t>
      </w:r>
      <w:r w:rsidR="000F5C41">
        <w:rPr>
          <w:sz w:val="24"/>
        </w:rPr>
        <w:t>the science requirements of Section</w:t>
      </w:r>
      <w:r w:rsidR="00340C66">
        <w:rPr>
          <w:sz w:val="24"/>
        </w:rPr>
        <w:t xml:space="preserve"> 2. </w:t>
      </w:r>
      <w:r w:rsidR="00932627">
        <w:rPr>
          <w:sz w:val="24"/>
        </w:rPr>
        <w:t>Sec</w:t>
      </w:r>
      <w:r w:rsidR="000F5C41">
        <w:rPr>
          <w:sz w:val="24"/>
        </w:rPr>
        <w:t>tion</w:t>
      </w:r>
      <w:r w:rsidR="00932627">
        <w:rPr>
          <w:sz w:val="24"/>
        </w:rPr>
        <w:t xml:space="preserve"> 4 discusses the DESpec instrument components, highlighting those areas that would be addressed in the R&amp;D phase. An appendix briefly compares DESpec with the proposed BigBOSS project.</w:t>
      </w:r>
    </w:p>
    <w:p w:rsidR="00FF18CD" w:rsidRDefault="00E4351B" w:rsidP="00650A25">
      <w:pPr>
        <w:pStyle w:val="Heading2"/>
      </w:pPr>
      <w:r w:rsidRPr="00F960EE">
        <w:t xml:space="preserve">2. </w:t>
      </w:r>
      <w:r w:rsidR="004D46E5" w:rsidRPr="00F960EE">
        <w:t>DESpec</w:t>
      </w:r>
      <w:r w:rsidR="001F4566">
        <w:t xml:space="preserve"> Dark Energy</w:t>
      </w:r>
      <w:r w:rsidR="004D46E5" w:rsidRPr="00F960EE">
        <w:t xml:space="preserve"> </w:t>
      </w:r>
      <w:r w:rsidR="007E7A98" w:rsidRPr="00F960EE">
        <w:t>Scienc</w:t>
      </w:r>
      <w:r w:rsidR="00F960EE">
        <w:t>e Program</w:t>
      </w:r>
    </w:p>
    <w:p w:rsidR="0063039F" w:rsidRPr="0063039F" w:rsidRDefault="007E7A98" w:rsidP="00650A25">
      <w:pPr>
        <w:pStyle w:val="Heading2"/>
        <w:rPr>
          <w:color w:val="000000" w:themeColor="text1"/>
        </w:rPr>
      </w:pPr>
      <w:r w:rsidRPr="00F960EE">
        <w:t xml:space="preserve"> </w:t>
      </w:r>
      <w:r w:rsidR="004227DA">
        <w:t xml:space="preserve">           </w:t>
      </w:r>
      <w:r w:rsidR="005B2E2E">
        <w:t xml:space="preserve">            </w:t>
      </w:r>
    </w:p>
    <w:p w:rsidR="0018551D" w:rsidRPr="0063039F" w:rsidRDefault="00E4351B" w:rsidP="00FF4871">
      <w:pPr>
        <w:pStyle w:val="Heading2"/>
        <w:spacing w:after="200"/>
      </w:pPr>
      <w:r w:rsidRPr="00F960EE">
        <w:t>2</w:t>
      </w:r>
      <w:r w:rsidR="00BC1590">
        <w:t xml:space="preserve">.A.  </w:t>
      </w:r>
      <w:r w:rsidR="0063039F" w:rsidRPr="00F960EE">
        <w:t>Probing the origin of cosmi</w:t>
      </w:r>
      <w:r w:rsidR="00F960EE">
        <w:t>c ac</w:t>
      </w:r>
      <w:r w:rsidR="0063039F" w:rsidRPr="00F960EE">
        <w:t>c</w:t>
      </w:r>
      <w:r w:rsidR="00F960EE">
        <w:t>eleration</w:t>
      </w:r>
      <w:r w:rsidR="00BC1590">
        <w:t xml:space="preserve"> and testing General Relativity</w:t>
      </w:r>
      <w:r w:rsidR="00F960EE">
        <w:t xml:space="preserve"> </w:t>
      </w:r>
    </w:p>
    <w:p w:rsidR="00786EB9" w:rsidRPr="00E4351B" w:rsidRDefault="00A14081" w:rsidP="00A14081">
      <w:pPr>
        <w:jc w:val="both"/>
        <w:rPr>
          <w:sz w:val="24"/>
        </w:rPr>
      </w:pPr>
      <w:r w:rsidRPr="00E4351B">
        <w:rPr>
          <w:sz w:val="24"/>
        </w:rPr>
        <w:t>The Dark Energy Survey (DES) will enable measurements of the dark energy and dark matter densities and of the dark energy equation of state through four methods: galaxy clusters, weak gravitational lensing (WL), galaxy angular clustering</w:t>
      </w:r>
      <w:r w:rsidR="00715B24">
        <w:rPr>
          <w:sz w:val="24"/>
        </w:rPr>
        <w:t xml:space="preserve"> (including angular Baryon Acoustic Oscillations, BAO)</w:t>
      </w:r>
      <w:r w:rsidRPr="00E4351B">
        <w:rPr>
          <w:sz w:val="24"/>
        </w:rPr>
        <w:t xml:space="preserve">, and supernovae (SNe). A spectroscopic redshift survey of a substantial fraction of DES target galaxies </w:t>
      </w:r>
      <w:r w:rsidR="002F53B7" w:rsidRPr="00E4351B">
        <w:rPr>
          <w:sz w:val="24"/>
        </w:rPr>
        <w:t xml:space="preserve">with an instrument such as DESpec </w:t>
      </w:r>
      <w:r w:rsidRPr="00E4351B">
        <w:rPr>
          <w:sz w:val="24"/>
        </w:rPr>
        <w:t xml:space="preserve">would enhance each of these techniques, particularly the measurement of baryon acoustic oscillations (BAO) through galaxy clustering, and enable a new DE probe, redshift-space distortions (RSD). Moreover, the combination of RSD from DESpec with WL from </w:t>
      </w:r>
      <w:r w:rsidR="002F53B7" w:rsidRPr="00E4351B">
        <w:rPr>
          <w:sz w:val="24"/>
        </w:rPr>
        <w:t xml:space="preserve">DES </w:t>
      </w:r>
      <w:r w:rsidR="004E1D69">
        <w:rPr>
          <w:sz w:val="24"/>
        </w:rPr>
        <w:t xml:space="preserve">and subsequently LSST </w:t>
      </w:r>
      <w:r w:rsidR="002F53B7" w:rsidRPr="00E4351B">
        <w:rPr>
          <w:sz w:val="24"/>
        </w:rPr>
        <w:t xml:space="preserve">would enable a powerful new </w:t>
      </w:r>
      <w:r w:rsidRPr="00E4351B">
        <w:rPr>
          <w:sz w:val="24"/>
        </w:rPr>
        <w:t xml:space="preserve">test </w:t>
      </w:r>
      <w:r w:rsidR="00786EB9" w:rsidRPr="00E4351B">
        <w:rPr>
          <w:sz w:val="24"/>
        </w:rPr>
        <w:t xml:space="preserve">of the consistency of the General Relativity-plus-Dark Energy paradigm and therefore help distinguish Dark Energy from Modified Gravity as the physical cause of cosmic acceleration. </w:t>
      </w:r>
    </w:p>
    <w:p w:rsidR="00786EB9" w:rsidRPr="00E4351B" w:rsidRDefault="00786EB9" w:rsidP="00A14081">
      <w:pPr>
        <w:jc w:val="both"/>
        <w:rPr>
          <w:sz w:val="24"/>
        </w:rPr>
      </w:pPr>
      <w:r w:rsidRPr="00E4351B">
        <w:rPr>
          <w:sz w:val="24"/>
        </w:rPr>
        <w:t>To frame the discussi</w:t>
      </w:r>
      <w:r w:rsidR="00C14017">
        <w:rPr>
          <w:sz w:val="24"/>
        </w:rPr>
        <w:t>on, we outline the DES survey</w:t>
      </w:r>
      <w:r w:rsidRPr="00E4351B">
        <w:rPr>
          <w:sz w:val="24"/>
        </w:rPr>
        <w:t xml:space="preserve"> and </w:t>
      </w:r>
      <w:r w:rsidR="00C14017">
        <w:rPr>
          <w:sz w:val="24"/>
        </w:rPr>
        <w:t>a strawman concept for the DESpec survey</w:t>
      </w:r>
      <w:r w:rsidR="00E83B74">
        <w:rPr>
          <w:sz w:val="24"/>
        </w:rPr>
        <w:t xml:space="preserve"> </w:t>
      </w:r>
      <w:r w:rsidR="000C1D77">
        <w:rPr>
          <w:rFonts w:cs="Times New Roman"/>
          <w:b/>
          <w:sz w:val="24"/>
        </w:rPr>
        <w:t>–</w:t>
      </w:r>
      <w:r w:rsidR="00E83B74">
        <w:rPr>
          <w:sz w:val="24"/>
        </w:rPr>
        <w:t xml:space="preserve"> </w:t>
      </w:r>
      <w:r w:rsidR="00715B24">
        <w:rPr>
          <w:sz w:val="24"/>
        </w:rPr>
        <w:t xml:space="preserve">the latter </w:t>
      </w:r>
      <w:r w:rsidR="000F02B2">
        <w:rPr>
          <w:sz w:val="24"/>
        </w:rPr>
        <w:t xml:space="preserve">discussed in Sec. </w:t>
      </w:r>
      <w:r w:rsidR="000A5FFB">
        <w:rPr>
          <w:sz w:val="24"/>
        </w:rPr>
        <w:t>3</w:t>
      </w:r>
      <w:r w:rsidR="00E83B74">
        <w:rPr>
          <w:sz w:val="24"/>
        </w:rPr>
        <w:t xml:space="preserve"> </w:t>
      </w:r>
      <w:r w:rsidR="000C1D77">
        <w:rPr>
          <w:rFonts w:cs="Times New Roman"/>
          <w:b/>
          <w:sz w:val="24"/>
        </w:rPr>
        <w:t>–</w:t>
      </w:r>
      <w:r w:rsidR="00E83B74">
        <w:rPr>
          <w:sz w:val="24"/>
        </w:rPr>
        <w:t xml:space="preserve"> </w:t>
      </w:r>
      <w:r w:rsidR="00130851">
        <w:rPr>
          <w:sz w:val="24"/>
        </w:rPr>
        <w:t xml:space="preserve">and introduce </w:t>
      </w:r>
      <w:r w:rsidRPr="00E4351B">
        <w:rPr>
          <w:sz w:val="24"/>
        </w:rPr>
        <w:t xml:space="preserve">figures of merit for DE and </w:t>
      </w:r>
      <w:r w:rsidR="00CB256B" w:rsidRPr="00E4351B">
        <w:rPr>
          <w:sz w:val="24"/>
        </w:rPr>
        <w:t xml:space="preserve">parameters </w:t>
      </w:r>
      <w:r w:rsidRPr="00E4351B">
        <w:rPr>
          <w:sz w:val="24"/>
        </w:rPr>
        <w:t>for testing departures from General Relativity.</w:t>
      </w:r>
    </w:p>
    <w:p w:rsidR="00786EB9" w:rsidRPr="00E4351B" w:rsidRDefault="00786EB9" w:rsidP="00A14081">
      <w:pPr>
        <w:jc w:val="both"/>
        <w:rPr>
          <w:sz w:val="24"/>
        </w:rPr>
      </w:pPr>
      <w:r w:rsidRPr="00E4351B">
        <w:rPr>
          <w:sz w:val="24"/>
        </w:rPr>
        <w:t>The DES will comprise two multi-band imaging surveys, a wide-field survey and a narrow time-domain survey. The wide-field survey will nominally cover 5000 sq. deg. in the south Galactic cap, all at high galactic latitude suitable for extragalactic studies, reaching ~24</w:t>
      </w:r>
      <w:r w:rsidRPr="00E4351B">
        <w:rPr>
          <w:sz w:val="24"/>
          <w:vertAlign w:val="superscript"/>
        </w:rPr>
        <w:t>th</w:t>
      </w:r>
      <w:r w:rsidRPr="00E4351B">
        <w:rPr>
          <w:sz w:val="24"/>
        </w:rPr>
        <w:t xml:space="preserve"> magnitude in the grizY filters. The depth and filter coverage of the wide-field survey were chosen primarily to achieve accurate galaxy and cluster photo-z </w:t>
      </w:r>
      <w:r w:rsidR="00864F91">
        <w:rPr>
          <w:sz w:val="24"/>
        </w:rPr>
        <w:t xml:space="preserve">and shape </w:t>
      </w:r>
      <w:r w:rsidRPr="00E4351B">
        <w:rPr>
          <w:sz w:val="24"/>
        </w:rPr>
        <w:t xml:space="preserve">measurements to redshifts </w:t>
      </w:r>
      <w:r w:rsidRPr="00693F9A">
        <w:rPr>
          <w:i/>
          <w:sz w:val="24"/>
        </w:rPr>
        <w:t>z</w:t>
      </w:r>
      <w:r w:rsidRPr="00E4351B">
        <w:rPr>
          <w:sz w:val="24"/>
        </w:rPr>
        <w:t>&gt;1. The wide-field survey will detect over 100,000 galaxy clusters and measure shapes, photo-z’s, and positions for ~</w:t>
      </w:r>
      <w:r w:rsidR="00864F91">
        <w:rPr>
          <w:sz w:val="24"/>
        </w:rPr>
        <w:t>2</w:t>
      </w:r>
      <w:r w:rsidRPr="00E4351B">
        <w:rPr>
          <w:sz w:val="24"/>
        </w:rPr>
        <w:t xml:space="preserve">00 million galaxies. It will overlap completely with the ESO Vista Hemisphere Survey (VHS), which will obtain moderately deep imaging in J, H, and K filters. The combined 8-filter data will extend the range of precise galaxy photo-z’s to </w:t>
      </w:r>
      <w:r w:rsidRPr="00693F9A">
        <w:rPr>
          <w:i/>
          <w:sz w:val="24"/>
        </w:rPr>
        <w:t>z</w:t>
      </w:r>
      <w:r w:rsidRPr="00E4351B">
        <w:rPr>
          <w:sz w:val="24"/>
        </w:rPr>
        <w:t xml:space="preserve">~2. The DES Supernova Survey involves frequent (every few days) imaging of a 30 sq. deg. area in </w:t>
      </w:r>
      <w:r w:rsidR="000C610E" w:rsidRPr="00E4351B">
        <w:rPr>
          <w:sz w:val="24"/>
        </w:rPr>
        <w:t xml:space="preserve">the </w:t>
      </w:r>
      <w:r w:rsidR="004C2A39">
        <w:rPr>
          <w:sz w:val="24"/>
        </w:rPr>
        <w:t>g</w:t>
      </w:r>
      <w:r w:rsidRPr="00E4351B">
        <w:rPr>
          <w:sz w:val="24"/>
        </w:rPr>
        <w:t xml:space="preserve">riz filters, which will yield well-measured light curves for ~4000 Type Ia supernovae to redshifts </w:t>
      </w:r>
      <w:r w:rsidRPr="00693F9A">
        <w:rPr>
          <w:i/>
          <w:sz w:val="24"/>
        </w:rPr>
        <w:t>z</w:t>
      </w:r>
      <w:r w:rsidRPr="00E4351B">
        <w:rPr>
          <w:sz w:val="24"/>
        </w:rPr>
        <w:t xml:space="preserve">~1. </w:t>
      </w:r>
    </w:p>
    <w:p w:rsidR="00786EB9" w:rsidRPr="00E4351B" w:rsidRDefault="00786EB9" w:rsidP="00A14081">
      <w:pPr>
        <w:jc w:val="both"/>
        <w:rPr>
          <w:color w:val="FF0000"/>
          <w:sz w:val="24"/>
        </w:rPr>
      </w:pPr>
      <w:r w:rsidRPr="00E4351B">
        <w:rPr>
          <w:sz w:val="24"/>
        </w:rPr>
        <w:t xml:space="preserve">The DETF defined a figure of merit (FoM) for dark energy surveys by parametrizing the redshift evolution of the dark energy equation of state parameter by </w:t>
      </w:r>
      <w:r w:rsidRPr="00E4351B">
        <w:rPr>
          <w:i/>
          <w:sz w:val="24"/>
        </w:rPr>
        <w:t>w(a)=w</w:t>
      </w:r>
      <w:r w:rsidRPr="00E4351B">
        <w:rPr>
          <w:i/>
          <w:sz w:val="24"/>
          <w:vertAlign w:val="subscript"/>
        </w:rPr>
        <w:t>0</w:t>
      </w:r>
      <w:r w:rsidRPr="00E4351B">
        <w:rPr>
          <w:i/>
          <w:sz w:val="24"/>
        </w:rPr>
        <w:t>+w</w:t>
      </w:r>
      <w:r w:rsidRPr="00E4351B">
        <w:rPr>
          <w:i/>
          <w:sz w:val="24"/>
          <w:vertAlign w:val="subscript"/>
        </w:rPr>
        <w:t>a</w:t>
      </w:r>
      <w:r w:rsidRPr="00E4351B">
        <w:rPr>
          <w:i/>
          <w:sz w:val="24"/>
        </w:rPr>
        <w:t>(1-a)</w:t>
      </w:r>
      <w:r w:rsidR="002C09F3" w:rsidRPr="00E4351B">
        <w:rPr>
          <w:i/>
          <w:sz w:val="24"/>
        </w:rPr>
        <w:t xml:space="preserve">, </w:t>
      </w:r>
      <w:r w:rsidR="002C09F3" w:rsidRPr="00E4351B">
        <w:rPr>
          <w:sz w:val="24"/>
        </w:rPr>
        <w:t xml:space="preserve">where </w:t>
      </w:r>
      <w:r w:rsidR="002C09F3" w:rsidRPr="00E4351B">
        <w:rPr>
          <w:i/>
          <w:sz w:val="24"/>
        </w:rPr>
        <w:t>a(t)=1/(1+z)</w:t>
      </w:r>
      <w:r w:rsidR="002C09F3" w:rsidRPr="00E4351B">
        <w:rPr>
          <w:sz w:val="24"/>
        </w:rPr>
        <w:t xml:space="preserve"> is the cosmic scale factor</w:t>
      </w:r>
      <w:r w:rsidR="005479AF">
        <w:rPr>
          <w:sz w:val="24"/>
        </w:rPr>
        <w:t xml:space="preserve">, </w:t>
      </w:r>
      <w:r w:rsidR="005479AF" w:rsidRPr="005479AF">
        <w:rPr>
          <w:i/>
          <w:sz w:val="24"/>
        </w:rPr>
        <w:t>w</w:t>
      </w:r>
      <w:r w:rsidR="005479AF" w:rsidRPr="005479AF">
        <w:rPr>
          <w:i/>
          <w:sz w:val="24"/>
          <w:vertAlign w:val="subscript"/>
        </w:rPr>
        <w:t>0</w:t>
      </w:r>
      <w:r w:rsidR="005479AF">
        <w:rPr>
          <w:sz w:val="24"/>
        </w:rPr>
        <w:t xml:space="preserve"> is the current value of </w:t>
      </w:r>
      <w:r w:rsidR="005479AF" w:rsidRPr="005479AF">
        <w:rPr>
          <w:i/>
          <w:sz w:val="24"/>
        </w:rPr>
        <w:t>w</w:t>
      </w:r>
      <w:r w:rsidR="005479AF">
        <w:rPr>
          <w:sz w:val="24"/>
        </w:rPr>
        <w:t xml:space="preserve">, and </w:t>
      </w:r>
      <w:r w:rsidR="005479AF" w:rsidRPr="005479AF">
        <w:rPr>
          <w:i/>
          <w:sz w:val="24"/>
        </w:rPr>
        <w:t>w</w:t>
      </w:r>
      <w:r w:rsidR="005479AF" w:rsidRPr="005479AF">
        <w:rPr>
          <w:i/>
          <w:sz w:val="24"/>
          <w:vertAlign w:val="subscript"/>
        </w:rPr>
        <w:t>a</w:t>
      </w:r>
      <w:r w:rsidR="005927AC">
        <w:rPr>
          <w:sz w:val="24"/>
        </w:rPr>
        <w:t xml:space="preserve"> is a measure of its </w:t>
      </w:r>
      <w:r w:rsidR="005479AF">
        <w:rPr>
          <w:sz w:val="24"/>
        </w:rPr>
        <w:t xml:space="preserve"> evolution</w:t>
      </w:r>
      <w:r w:rsidR="005927AC">
        <w:rPr>
          <w:sz w:val="24"/>
        </w:rPr>
        <w:t xml:space="preserve"> with redshift</w:t>
      </w:r>
      <w:r w:rsidR="002C09F3" w:rsidRPr="00E4351B">
        <w:rPr>
          <w:sz w:val="24"/>
        </w:rPr>
        <w:t xml:space="preserve">. The DETF FoM is proportional to the reciprocal of the area in the </w:t>
      </w:r>
      <w:r w:rsidR="002C09F3" w:rsidRPr="00E4351B">
        <w:rPr>
          <w:i/>
          <w:sz w:val="24"/>
        </w:rPr>
        <w:t>w</w:t>
      </w:r>
      <w:r w:rsidR="002C09F3" w:rsidRPr="00E4351B">
        <w:rPr>
          <w:i/>
          <w:sz w:val="24"/>
          <w:vertAlign w:val="subscript"/>
        </w:rPr>
        <w:t>0</w:t>
      </w:r>
      <w:r w:rsidR="002C09F3" w:rsidRPr="00E4351B">
        <w:rPr>
          <w:i/>
          <w:sz w:val="24"/>
        </w:rPr>
        <w:t>-w</w:t>
      </w:r>
      <w:r w:rsidR="002C09F3" w:rsidRPr="00E4351B">
        <w:rPr>
          <w:i/>
          <w:sz w:val="24"/>
          <w:vertAlign w:val="subscript"/>
        </w:rPr>
        <w:t>a</w:t>
      </w:r>
      <w:r w:rsidR="002C09F3" w:rsidRPr="00E4351B">
        <w:rPr>
          <w:sz w:val="24"/>
        </w:rPr>
        <w:t xml:space="preserve"> plane that encloses the 95% CL region. Defining a pivot epoch, </w:t>
      </w:r>
      <w:r w:rsidR="002C09F3" w:rsidRPr="00E4351B">
        <w:rPr>
          <w:i/>
          <w:sz w:val="24"/>
        </w:rPr>
        <w:t>a</w:t>
      </w:r>
      <w:r w:rsidR="002C09F3" w:rsidRPr="00E4351B">
        <w:rPr>
          <w:i/>
          <w:sz w:val="24"/>
          <w:vertAlign w:val="subscript"/>
        </w:rPr>
        <w:t>p</w:t>
      </w:r>
      <w:r w:rsidR="002C09F3" w:rsidRPr="00E4351B">
        <w:rPr>
          <w:sz w:val="24"/>
        </w:rPr>
        <w:t xml:space="preserve">, at which the uncertainty in </w:t>
      </w:r>
      <w:r w:rsidR="002C09F3" w:rsidRPr="00E4351B">
        <w:rPr>
          <w:i/>
          <w:sz w:val="24"/>
        </w:rPr>
        <w:t>w(a)</w:t>
      </w:r>
      <w:r w:rsidR="002C09F3" w:rsidRPr="00E4351B">
        <w:rPr>
          <w:sz w:val="24"/>
        </w:rPr>
        <w:t xml:space="preserve"> is minimized for a given experiment, the DETF FoM is </w:t>
      </w:r>
      <w:r w:rsidR="002C09F3" w:rsidRPr="00E4351B">
        <w:rPr>
          <w:i/>
          <w:sz w:val="24"/>
        </w:rPr>
        <w:t>[</w:t>
      </w:r>
      <w:r w:rsidR="003B7B32" w:rsidRPr="00E4351B">
        <w:rPr>
          <w:i/>
          <w:sz w:val="24"/>
        </w:rPr>
        <w:sym w:font="Symbol" w:char="F073"/>
      </w:r>
      <w:r w:rsidR="003B7B32" w:rsidRPr="00E4351B">
        <w:rPr>
          <w:i/>
          <w:sz w:val="24"/>
        </w:rPr>
        <w:t>(w</w:t>
      </w:r>
      <w:r w:rsidR="003B7B32" w:rsidRPr="00E4351B">
        <w:rPr>
          <w:i/>
          <w:sz w:val="24"/>
          <w:vertAlign w:val="subscript"/>
        </w:rPr>
        <w:t>p</w:t>
      </w:r>
      <w:r w:rsidR="003B7B32" w:rsidRPr="00E4351B">
        <w:rPr>
          <w:i/>
          <w:sz w:val="24"/>
        </w:rPr>
        <w:t>)</w:t>
      </w:r>
      <w:r w:rsidR="003B7B32" w:rsidRPr="00E4351B">
        <w:rPr>
          <w:i/>
          <w:sz w:val="24"/>
        </w:rPr>
        <w:sym w:font="Symbol" w:char="F073"/>
      </w:r>
      <w:r w:rsidR="003B7B32" w:rsidRPr="00E4351B">
        <w:rPr>
          <w:i/>
          <w:sz w:val="24"/>
        </w:rPr>
        <w:t>(w</w:t>
      </w:r>
      <w:r w:rsidR="003B7B32" w:rsidRPr="00E4351B">
        <w:rPr>
          <w:i/>
          <w:sz w:val="24"/>
          <w:vertAlign w:val="subscript"/>
        </w:rPr>
        <w:t>a</w:t>
      </w:r>
      <w:r w:rsidR="003B7B32" w:rsidRPr="00E4351B">
        <w:rPr>
          <w:i/>
          <w:sz w:val="24"/>
        </w:rPr>
        <w:t>)]</w:t>
      </w:r>
      <w:r w:rsidR="003B7B32" w:rsidRPr="00E4351B">
        <w:rPr>
          <w:i/>
          <w:sz w:val="24"/>
          <w:vertAlign w:val="superscript"/>
        </w:rPr>
        <w:t>-1</w:t>
      </w:r>
      <w:r w:rsidR="003B7B32" w:rsidRPr="00E4351B">
        <w:rPr>
          <w:sz w:val="24"/>
        </w:rPr>
        <w:t>.</w:t>
      </w:r>
      <w:r w:rsidR="00B7667E" w:rsidRPr="00E4351B">
        <w:rPr>
          <w:sz w:val="24"/>
        </w:rPr>
        <w:t xml:space="preserve"> </w:t>
      </w:r>
      <w:r w:rsidR="00B40ED4" w:rsidRPr="00E4351B">
        <w:rPr>
          <w:sz w:val="24"/>
        </w:rPr>
        <w:t>More complex figures of merit have also been proposed (Albrecht &amp; Ber</w:t>
      </w:r>
      <w:r w:rsidR="00E43FAD">
        <w:rPr>
          <w:sz w:val="24"/>
        </w:rPr>
        <w:t>nstein 2007, Albrecht, et al. 2009</w:t>
      </w:r>
      <w:r w:rsidR="00B40ED4" w:rsidRPr="00E4351B">
        <w:rPr>
          <w:sz w:val="24"/>
        </w:rPr>
        <w:t xml:space="preserve">). </w:t>
      </w:r>
      <w:r w:rsidR="00000330" w:rsidRPr="00E4351B">
        <w:rPr>
          <w:sz w:val="24"/>
        </w:rPr>
        <w:t>The DETF report provided an estimate for the Stage II FoM of about 60, where Stage II includes projections from surveys that were on-going at the time t</w:t>
      </w:r>
      <w:r w:rsidR="002F53B7" w:rsidRPr="00E4351B">
        <w:rPr>
          <w:sz w:val="24"/>
        </w:rPr>
        <w:t>he report was written, combined with</w:t>
      </w:r>
      <w:r w:rsidR="00000330" w:rsidRPr="00E4351B">
        <w:rPr>
          <w:sz w:val="24"/>
        </w:rPr>
        <w:t xml:space="preserve"> the forecast statistical precision of Planck CMB measurements on cosmolo</w:t>
      </w:r>
      <w:r w:rsidR="000C610E" w:rsidRPr="00E4351B">
        <w:rPr>
          <w:sz w:val="24"/>
        </w:rPr>
        <w:t>gical parameters. Using similar</w:t>
      </w:r>
      <w:r w:rsidR="00000330" w:rsidRPr="00E4351B">
        <w:rPr>
          <w:sz w:val="24"/>
        </w:rPr>
        <w:t xml:space="preserve"> techniques, the DES collaboration estimated </w:t>
      </w:r>
      <w:r w:rsidR="00AD74CB" w:rsidRPr="00E4351B">
        <w:rPr>
          <w:sz w:val="24"/>
        </w:rPr>
        <w:t>a combined FoM from all f</w:t>
      </w:r>
      <w:r w:rsidR="000C610E" w:rsidRPr="00E4351B">
        <w:rPr>
          <w:sz w:val="24"/>
        </w:rPr>
        <w:t>our techniques of about 260 for</w:t>
      </w:r>
      <w:r w:rsidR="00AD74CB" w:rsidRPr="00E4351B">
        <w:rPr>
          <w:sz w:val="24"/>
        </w:rPr>
        <w:t xml:space="preserve"> the final survey, characteristic of a DETF Stage III project. There is considerable uncertainty in this forecast, since there are large uncertainties in the ultimate level</w:t>
      </w:r>
      <w:r w:rsidR="000C610E" w:rsidRPr="00E4351B">
        <w:rPr>
          <w:sz w:val="24"/>
        </w:rPr>
        <w:t>s</w:t>
      </w:r>
      <w:r w:rsidR="00AD74CB" w:rsidRPr="00E4351B">
        <w:rPr>
          <w:sz w:val="24"/>
        </w:rPr>
        <w:t xml:space="preserve"> of systematic errors for each of the techniques. </w:t>
      </w:r>
      <w:r w:rsidR="0004120D" w:rsidRPr="00E4351B">
        <w:rPr>
          <w:sz w:val="24"/>
        </w:rPr>
        <w:t xml:space="preserve">According to the DETF, next-generation, Stage IV projects </w:t>
      </w:r>
      <w:r w:rsidR="00DC428B" w:rsidRPr="00E4351B">
        <w:rPr>
          <w:sz w:val="24"/>
        </w:rPr>
        <w:t xml:space="preserve">would be anticipated to increase the </w:t>
      </w:r>
      <w:r w:rsidR="00254372" w:rsidRPr="00E4351B">
        <w:rPr>
          <w:sz w:val="24"/>
        </w:rPr>
        <w:t xml:space="preserve">DETF </w:t>
      </w:r>
      <w:r w:rsidR="00DC428B" w:rsidRPr="00E4351B">
        <w:rPr>
          <w:sz w:val="24"/>
        </w:rPr>
        <w:t>FoM by another factor of ~</w:t>
      </w:r>
      <w:r w:rsidR="00FF18CD">
        <w:rPr>
          <w:sz w:val="24"/>
        </w:rPr>
        <w:t>3-5</w:t>
      </w:r>
      <w:r w:rsidR="00DC428B" w:rsidRPr="00E4351B">
        <w:rPr>
          <w:sz w:val="24"/>
        </w:rPr>
        <w:t xml:space="preserve"> compared to </w:t>
      </w:r>
      <w:r w:rsidR="001150BB">
        <w:rPr>
          <w:sz w:val="24"/>
        </w:rPr>
        <w:t>Stage III</w:t>
      </w:r>
      <w:r w:rsidR="00DC428B" w:rsidRPr="00E4351B">
        <w:rPr>
          <w:sz w:val="24"/>
        </w:rPr>
        <w:t>.</w:t>
      </w:r>
      <w:r w:rsidR="002F3D06">
        <w:rPr>
          <w:sz w:val="24"/>
        </w:rPr>
        <w:t xml:space="preserve"> </w:t>
      </w:r>
      <w:r w:rsidR="002F3D06" w:rsidRPr="002F3D06">
        <w:rPr>
          <w:sz w:val="24"/>
        </w:rPr>
        <w:t xml:space="preserve">Our </w:t>
      </w:r>
      <w:r w:rsidR="00FF18CD">
        <w:rPr>
          <w:sz w:val="24"/>
        </w:rPr>
        <w:t xml:space="preserve">initial </w:t>
      </w:r>
      <w:r w:rsidR="00EF48EE" w:rsidRPr="002F3D06">
        <w:rPr>
          <w:sz w:val="24"/>
        </w:rPr>
        <w:t>projections indicate that the DES+DESpec combination would reach that level of precision.</w:t>
      </w:r>
      <w:r w:rsidR="00EF48EE" w:rsidRPr="00E4351B">
        <w:rPr>
          <w:color w:val="FF0000"/>
          <w:sz w:val="24"/>
        </w:rPr>
        <w:t xml:space="preserve"> </w:t>
      </w:r>
    </w:p>
    <w:p w:rsidR="00F65DAF" w:rsidRPr="00E4351B" w:rsidRDefault="007972CF" w:rsidP="00A14081">
      <w:pPr>
        <w:jc w:val="both"/>
        <w:rPr>
          <w:sz w:val="24"/>
        </w:rPr>
      </w:pPr>
      <w:r w:rsidRPr="00E4351B">
        <w:rPr>
          <w:sz w:val="24"/>
        </w:rPr>
        <w:t xml:space="preserve">In testing Modified Gravity </w:t>
      </w:r>
      <w:r w:rsidR="009C7A72" w:rsidRPr="00E4351B">
        <w:rPr>
          <w:sz w:val="24"/>
        </w:rPr>
        <w:t xml:space="preserve">(MG) </w:t>
      </w:r>
      <w:r w:rsidRPr="00E4351B">
        <w:rPr>
          <w:sz w:val="24"/>
        </w:rPr>
        <w:t xml:space="preserve">vs. Dark Energy, it is also useful to have </w:t>
      </w:r>
      <w:r w:rsidR="0005669D" w:rsidRPr="00E4351B">
        <w:rPr>
          <w:sz w:val="24"/>
        </w:rPr>
        <w:t>parameters and</w:t>
      </w:r>
      <w:r w:rsidRPr="00E4351B">
        <w:rPr>
          <w:sz w:val="24"/>
        </w:rPr>
        <w:t xml:space="preserve"> FoM</w:t>
      </w:r>
      <w:r w:rsidR="0005669D" w:rsidRPr="00E4351B">
        <w:rPr>
          <w:sz w:val="24"/>
        </w:rPr>
        <w:t>s</w:t>
      </w:r>
      <w:r w:rsidRPr="00E4351B">
        <w:rPr>
          <w:sz w:val="24"/>
        </w:rPr>
        <w:t xml:space="preserve"> describing departures from General Relativity, and several have been proposed. In </w:t>
      </w:r>
      <w:r w:rsidR="00D37228" w:rsidRPr="00E4351B">
        <w:rPr>
          <w:sz w:val="24"/>
        </w:rPr>
        <w:t>GR+DE</w:t>
      </w:r>
      <w:r w:rsidRPr="00E4351B">
        <w:rPr>
          <w:sz w:val="24"/>
        </w:rPr>
        <w:t xml:space="preserve">, the </w:t>
      </w:r>
      <w:r w:rsidR="00A46A18" w:rsidRPr="00E4351B">
        <w:rPr>
          <w:sz w:val="24"/>
        </w:rPr>
        <w:t xml:space="preserve">linear </w:t>
      </w:r>
      <w:r w:rsidR="00E83B74">
        <w:rPr>
          <w:sz w:val="24"/>
        </w:rPr>
        <w:t>growth rate of</w:t>
      </w:r>
      <w:r w:rsidR="009C34B7" w:rsidRPr="00E4351B">
        <w:rPr>
          <w:sz w:val="24"/>
        </w:rPr>
        <w:t xml:space="preserve"> </w:t>
      </w:r>
      <w:r w:rsidRPr="00E4351B">
        <w:rPr>
          <w:sz w:val="24"/>
        </w:rPr>
        <w:t>density perturbations</w:t>
      </w:r>
      <w:r w:rsidR="00A46A18" w:rsidRPr="00E4351B">
        <w:rPr>
          <w:sz w:val="24"/>
        </w:rPr>
        <w:t xml:space="preserve"> </w:t>
      </w:r>
      <w:r w:rsidR="00A46A18" w:rsidRPr="00E4351B">
        <w:rPr>
          <w:i/>
          <w:sz w:val="24"/>
        </w:rPr>
        <w:sym w:font="Symbol" w:char="F064"/>
      </w:r>
      <w:r w:rsidR="00EA2E1A" w:rsidRPr="00E4351B">
        <w:rPr>
          <w:i/>
          <w:sz w:val="24"/>
        </w:rPr>
        <w:t>(a</w:t>
      </w:r>
      <w:r w:rsidR="00A46A18" w:rsidRPr="00E4351B">
        <w:rPr>
          <w:i/>
          <w:sz w:val="24"/>
        </w:rPr>
        <w:t>)</w:t>
      </w:r>
      <w:r w:rsidRPr="00E4351B">
        <w:rPr>
          <w:sz w:val="24"/>
        </w:rPr>
        <w:t xml:space="preserve"> that form large-scale structure is uniquely determined by the expansion rate </w:t>
      </w:r>
      <w:r w:rsidR="00EA2E1A" w:rsidRPr="00E4351B">
        <w:rPr>
          <w:i/>
          <w:sz w:val="24"/>
        </w:rPr>
        <w:t>H(a</w:t>
      </w:r>
      <w:r w:rsidRPr="00E4351B">
        <w:rPr>
          <w:i/>
          <w:sz w:val="24"/>
        </w:rPr>
        <w:t>)</w:t>
      </w:r>
      <w:r w:rsidRPr="00E4351B">
        <w:rPr>
          <w:sz w:val="24"/>
        </w:rPr>
        <w:t xml:space="preserve"> and the matter density parameter </w:t>
      </w:r>
      <w:r w:rsidRPr="00E4351B">
        <w:rPr>
          <w:i/>
          <w:sz w:val="24"/>
        </w:rPr>
        <w:sym w:font="Symbol" w:char="F057"/>
      </w:r>
      <w:r w:rsidRPr="00E4351B">
        <w:rPr>
          <w:i/>
          <w:sz w:val="24"/>
          <w:vertAlign w:val="subscript"/>
        </w:rPr>
        <w:t>m</w:t>
      </w:r>
      <w:r w:rsidRPr="00E4351B">
        <w:rPr>
          <w:sz w:val="24"/>
        </w:rPr>
        <w:t>.</w:t>
      </w:r>
      <w:r w:rsidR="00A46A18" w:rsidRPr="00E4351B">
        <w:rPr>
          <w:sz w:val="24"/>
        </w:rPr>
        <w:t xml:space="preserve"> In particular, the logarithmic growth rate is given by </w:t>
      </w:r>
      <w:r w:rsidR="00A46A18" w:rsidRPr="00E4351B">
        <w:rPr>
          <w:i/>
          <w:sz w:val="24"/>
        </w:rPr>
        <w:t>f(a)</w:t>
      </w:r>
      <w:r w:rsidR="00A46A18" w:rsidRPr="00E4351B">
        <w:rPr>
          <w:sz w:val="24"/>
        </w:rPr>
        <w:t>=</w:t>
      </w:r>
      <w:r w:rsidR="00A46A18" w:rsidRPr="00E4351B">
        <w:rPr>
          <w:i/>
          <w:sz w:val="24"/>
        </w:rPr>
        <w:t>d</w:t>
      </w:r>
      <w:r w:rsidR="00A46A18" w:rsidRPr="00E4351B">
        <w:rPr>
          <w:sz w:val="24"/>
        </w:rPr>
        <w:t>ln</w:t>
      </w:r>
      <w:r w:rsidR="00A46A18" w:rsidRPr="00E4351B">
        <w:rPr>
          <w:i/>
          <w:sz w:val="24"/>
        </w:rPr>
        <w:sym w:font="Symbol" w:char="F064"/>
      </w:r>
      <w:r w:rsidR="00A46A18" w:rsidRPr="00E4351B">
        <w:rPr>
          <w:i/>
          <w:sz w:val="24"/>
        </w:rPr>
        <w:t>/d</w:t>
      </w:r>
      <w:r w:rsidR="00A46A18" w:rsidRPr="00E4351B">
        <w:rPr>
          <w:sz w:val="24"/>
        </w:rPr>
        <w:t>ln</w:t>
      </w:r>
      <w:r w:rsidR="00A46A18" w:rsidRPr="00E4351B">
        <w:rPr>
          <w:i/>
          <w:sz w:val="24"/>
        </w:rPr>
        <w:t>a</w:t>
      </w:r>
      <w:r w:rsidR="00A46A18" w:rsidRPr="00E4351B">
        <w:rPr>
          <w:sz w:val="24"/>
        </w:rPr>
        <w:t>=</w:t>
      </w:r>
      <w:r w:rsidR="00A46A18" w:rsidRPr="00E4351B">
        <w:rPr>
          <w:i/>
          <w:sz w:val="24"/>
        </w:rPr>
        <w:sym w:font="Symbol" w:char="F057"/>
      </w:r>
      <w:r w:rsidR="00A46A18" w:rsidRPr="00E4351B">
        <w:rPr>
          <w:i/>
          <w:sz w:val="24"/>
          <w:vertAlign w:val="subscript"/>
        </w:rPr>
        <w:t>m</w:t>
      </w:r>
      <w:r w:rsidR="00A46A18" w:rsidRPr="00E4351B">
        <w:rPr>
          <w:i/>
          <w:sz w:val="24"/>
        </w:rPr>
        <w:t>(a)</w:t>
      </w:r>
      <w:r w:rsidR="005E21D9" w:rsidRPr="005A25C7">
        <w:rPr>
          <w:i/>
          <w:sz w:val="36"/>
          <w:vertAlign w:val="superscript"/>
        </w:rPr>
        <w:sym w:font="Symbol" w:char="F067"/>
      </w:r>
      <w:r w:rsidR="00A46A18" w:rsidRPr="005E21D9">
        <w:rPr>
          <w:sz w:val="24"/>
        </w:rPr>
        <w:t>,</w:t>
      </w:r>
      <w:r w:rsidR="00A46A18" w:rsidRPr="00E4351B">
        <w:rPr>
          <w:sz w:val="24"/>
        </w:rPr>
        <w:t xml:space="preserve"> where the growth exponent </w:t>
      </w:r>
      <w:r w:rsidR="00A46A18" w:rsidRPr="00E4351B">
        <w:rPr>
          <w:i/>
          <w:sz w:val="24"/>
        </w:rPr>
        <w:sym w:font="Symbol" w:char="F067"/>
      </w:r>
      <w:r w:rsidR="00A46A18" w:rsidRPr="00E4351B">
        <w:rPr>
          <w:sz w:val="24"/>
        </w:rPr>
        <w:t>=0.55 in GR. In Modified Gravity theories, the relation between expansion history and perturbation growth can be changed; e.g., in the DGP braneworld model</w:t>
      </w:r>
      <w:r w:rsidR="00E43FAD">
        <w:rPr>
          <w:sz w:val="24"/>
        </w:rPr>
        <w:t xml:space="preserve"> (Dvali, et al. 2000</w:t>
      </w:r>
      <w:r w:rsidR="00E92EB5" w:rsidRPr="00E4351B">
        <w:rPr>
          <w:sz w:val="24"/>
        </w:rPr>
        <w:t>)</w:t>
      </w:r>
      <w:r w:rsidR="00A46A18" w:rsidRPr="00E4351B">
        <w:rPr>
          <w:sz w:val="24"/>
        </w:rPr>
        <w:t xml:space="preserve">, </w:t>
      </w:r>
      <w:r w:rsidR="00A46A18" w:rsidRPr="00E4351B">
        <w:rPr>
          <w:i/>
          <w:sz w:val="24"/>
        </w:rPr>
        <w:sym w:font="Symbol" w:char="F067"/>
      </w:r>
      <w:r w:rsidR="00A46A18" w:rsidRPr="00E4351B">
        <w:rPr>
          <w:sz w:val="24"/>
        </w:rPr>
        <w:t>=0.68.</w:t>
      </w:r>
      <w:r w:rsidR="00A23581" w:rsidRPr="00E4351B">
        <w:rPr>
          <w:sz w:val="24"/>
        </w:rPr>
        <w:t xml:space="preserve"> One </w:t>
      </w:r>
      <w:r w:rsidR="00FA4ED2" w:rsidRPr="00E4351B">
        <w:rPr>
          <w:sz w:val="24"/>
        </w:rPr>
        <w:t xml:space="preserve">FoM for modified gravity models is therefore </w:t>
      </w:r>
      <w:r w:rsidR="00FA4ED2" w:rsidRPr="00E4351B">
        <w:rPr>
          <w:i/>
          <w:sz w:val="24"/>
        </w:rPr>
        <w:t>[</w:t>
      </w:r>
      <w:r w:rsidR="00FA4ED2" w:rsidRPr="00E4351B">
        <w:rPr>
          <w:i/>
          <w:sz w:val="24"/>
        </w:rPr>
        <w:sym w:font="Symbol" w:char="F073"/>
      </w:r>
      <w:r w:rsidR="00FA4ED2" w:rsidRPr="00E4351B">
        <w:rPr>
          <w:i/>
          <w:sz w:val="24"/>
        </w:rPr>
        <w:t>(</w:t>
      </w:r>
      <w:r w:rsidR="00FA4ED2" w:rsidRPr="00E4351B">
        <w:rPr>
          <w:i/>
          <w:sz w:val="24"/>
        </w:rPr>
        <w:sym w:font="Symbol" w:char="F067"/>
      </w:r>
      <w:r w:rsidR="00FA4ED2" w:rsidRPr="00E4351B">
        <w:rPr>
          <w:i/>
          <w:sz w:val="24"/>
        </w:rPr>
        <w:t>)]</w:t>
      </w:r>
      <w:r w:rsidR="00FA4ED2" w:rsidRPr="00E4351B">
        <w:rPr>
          <w:i/>
          <w:sz w:val="24"/>
          <w:vertAlign w:val="superscript"/>
        </w:rPr>
        <w:t>-</w:t>
      </w:r>
      <w:r w:rsidR="00C60206">
        <w:rPr>
          <w:i/>
          <w:sz w:val="24"/>
          <w:vertAlign w:val="superscript"/>
        </w:rPr>
        <w:t>2</w:t>
      </w:r>
      <w:r w:rsidR="00163517">
        <w:rPr>
          <w:sz w:val="24"/>
        </w:rPr>
        <w:t xml:space="preserve"> (Albrecht et al. 2009</w:t>
      </w:r>
      <w:r w:rsidR="00B030F7">
        <w:rPr>
          <w:sz w:val="24"/>
        </w:rPr>
        <w:t>)</w:t>
      </w:r>
      <w:r w:rsidR="00163517">
        <w:rPr>
          <w:sz w:val="24"/>
        </w:rPr>
        <w:t>.</w:t>
      </w:r>
      <w:r w:rsidR="001150BB">
        <w:rPr>
          <w:sz w:val="24"/>
        </w:rPr>
        <w:t xml:space="preserve"> More general MG parameterizations have also been considered</w:t>
      </w:r>
      <w:r w:rsidR="00472814">
        <w:rPr>
          <w:sz w:val="24"/>
        </w:rPr>
        <w:t>, as discussed below in Sec. 3.</w:t>
      </w:r>
    </w:p>
    <w:p w:rsidR="00CB6568" w:rsidRDefault="00E87BE7" w:rsidP="00645EDB">
      <w:pPr>
        <w:jc w:val="both"/>
        <w:rPr>
          <w:sz w:val="24"/>
        </w:rPr>
      </w:pPr>
      <w:r>
        <w:rPr>
          <w:sz w:val="24"/>
        </w:rPr>
        <w:t>In addition to dark energy</w:t>
      </w:r>
      <w:r w:rsidR="002479C3">
        <w:rPr>
          <w:sz w:val="24"/>
        </w:rPr>
        <w:t xml:space="preserve"> and modified gravity</w:t>
      </w:r>
      <w:r>
        <w:rPr>
          <w:sz w:val="24"/>
        </w:rPr>
        <w:t>, DES+DESpec would probe other areas of fundamental physics, including neutrinos and primordial non-Gaussianity from inflation. Current constraints on the sum of neutrino masses from large-scale structure depend somewhat on details and assumptions of the analyses, but a relatively conservative recent analys</w:t>
      </w:r>
      <w:r w:rsidR="00C240EA">
        <w:rPr>
          <w:sz w:val="24"/>
        </w:rPr>
        <w:t>is finds an upper bound of 0.28</w:t>
      </w:r>
      <w:r>
        <w:rPr>
          <w:sz w:val="24"/>
        </w:rPr>
        <w:t xml:space="preserve"> eV at 95% CL (Thomas, Abdalla, and La</w:t>
      </w:r>
      <w:r w:rsidR="00C240EA">
        <w:rPr>
          <w:sz w:val="24"/>
        </w:rPr>
        <w:t>hav 2010</w:t>
      </w:r>
      <w:r>
        <w:rPr>
          <w:sz w:val="24"/>
        </w:rPr>
        <w:t>)</w:t>
      </w:r>
      <w:r w:rsidR="002642D1">
        <w:rPr>
          <w:sz w:val="24"/>
        </w:rPr>
        <w:t>, and DES+Planck is expected to reach 0.1 eV (Lahav, et al. 2010)</w:t>
      </w:r>
      <w:r>
        <w:rPr>
          <w:sz w:val="24"/>
        </w:rPr>
        <w:t xml:space="preserve">. We estimate that DES+DESpec clustering measurements </w:t>
      </w:r>
      <w:r w:rsidR="002642D1">
        <w:rPr>
          <w:sz w:val="24"/>
        </w:rPr>
        <w:t xml:space="preserve">plus Planck would improve this bound to ~0.05 eV, reaching </w:t>
      </w:r>
      <w:r>
        <w:rPr>
          <w:sz w:val="24"/>
        </w:rPr>
        <w:t xml:space="preserve">the regime where neutrino </w:t>
      </w:r>
      <w:r w:rsidR="007C2091">
        <w:rPr>
          <w:sz w:val="24"/>
        </w:rPr>
        <w:t xml:space="preserve">oscillation </w:t>
      </w:r>
      <w:r>
        <w:rPr>
          <w:sz w:val="24"/>
        </w:rPr>
        <w:t xml:space="preserve">experiments indicate </w:t>
      </w:r>
      <w:r w:rsidR="007C2091">
        <w:rPr>
          <w:sz w:val="24"/>
        </w:rPr>
        <w:t>a detection is likely.</w:t>
      </w:r>
      <w:r w:rsidR="00762C44">
        <w:rPr>
          <w:sz w:val="24"/>
        </w:rPr>
        <w:t xml:space="preserve"> Measurement of large-scale clustering in DES+DESpec, particularly constraints on the scale-dependence of galaxy bias, will constrain departures from </w:t>
      </w:r>
      <w:r w:rsidR="006477EE">
        <w:rPr>
          <w:sz w:val="24"/>
        </w:rPr>
        <w:t xml:space="preserve">primordial </w:t>
      </w:r>
      <w:r w:rsidR="00762C44">
        <w:rPr>
          <w:sz w:val="24"/>
        </w:rPr>
        <w:t>Gaussianity and thereby test models of primordial inflation.</w:t>
      </w:r>
    </w:p>
    <w:p w:rsidR="005E21D9" w:rsidRDefault="00642087" w:rsidP="00645EDB">
      <w:pPr>
        <w:jc w:val="both"/>
        <w:rPr>
          <w:sz w:val="24"/>
        </w:rPr>
      </w:pPr>
      <w:r>
        <w:rPr>
          <w:sz w:val="24"/>
        </w:rPr>
        <w:t xml:space="preserve">For our baseline </w:t>
      </w:r>
      <w:r w:rsidR="00CF1E8C">
        <w:rPr>
          <w:sz w:val="24"/>
        </w:rPr>
        <w:t xml:space="preserve">DESpec survey, we assume </w:t>
      </w:r>
      <w:r w:rsidR="00196226">
        <w:rPr>
          <w:sz w:val="24"/>
        </w:rPr>
        <w:t>~8</w:t>
      </w:r>
      <w:r w:rsidR="00CF1E8C">
        <w:rPr>
          <w:sz w:val="24"/>
        </w:rPr>
        <w:t xml:space="preserve"> million successful redshifts are acquired over the 5000 sq. deg. DES footprint. By using flux, colors, and surface brightness to target a mixture of Luminous Red Galaxies (LRGs) at </w:t>
      </w:r>
      <w:r w:rsidR="00CF1E8C" w:rsidRPr="00CF1E8C">
        <w:rPr>
          <w:i/>
          <w:sz w:val="24"/>
        </w:rPr>
        <w:t>z</w:t>
      </w:r>
      <w:r w:rsidR="00CF1E8C">
        <w:rPr>
          <w:sz w:val="24"/>
        </w:rPr>
        <w:t>&lt;1 and Emission Line Galaxies (ELGs) at redshifts 0.6&lt;</w:t>
      </w:r>
      <w:r w:rsidR="00CF1E8C" w:rsidRPr="00CF1E8C">
        <w:rPr>
          <w:i/>
          <w:sz w:val="24"/>
        </w:rPr>
        <w:t>z</w:t>
      </w:r>
      <w:r w:rsidR="00CF1E8C">
        <w:rPr>
          <w:sz w:val="24"/>
        </w:rPr>
        <w:t xml:space="preserve">&lt;1.7, we assume </w:t>
      </w:r>
      <w:r w:rsidR="00E55189">
        <w:rPr>
          <w:sz w:val="24"/>
        </w:rPr>
        <w:t xml:space="preserve">for purposes of illustration that </w:t>
      </w:r>
      <w:r w:rsidR="00CF1E8C">
        <w:rPr>
          <w:sz w:val="24"/>
        </w:rPr>
        <w:t>the redshift distribution can be sculpted to be approximately constant over the redshift range 0.2&lt;</w:t>
      </w:r>
      <w:r w:rsidR="00CF1E8C" w:rsidRPr="00CF1E8C">
        <w:rPr>
          <w:i/>
          <w:sz w:val="24"/>
        </w:rPr>
        <w:t>z</w:t>
      </w:r>
      <w:r w:rsidR="00797794">
        <w:rPr>
          <w:sz w:val="24"/>
        </w:rPr>
        <w:t>&lt;1.5</w:t>
      </w:r>
      <w:r w:rsidR="00CF1E8C">
        <w:rPr>
          <w:sz w:val="24"/>
        </w:rPr>
        <w:t>.</w:t>
      </w:r>
      <w:r w:rsidR="00D5721A">
        <w:rPr>
          <w:sz w:val="24"/>
        </w:rPr>
        <w:t xml:space="preserve"> Sec. 3 </w:t>
      </w:r>
      <w:r w:rsidR="00C1392D">
        <w:rPr>
          <w:sz w:val="24"/>
        </w:rPr>
        <w:t>describes how such a selection c</w:t>
      </w:r>
      <w:r w:rsidR="00D5721A">
        <w:rPr>
          <w:sz w:val="24"/>
        </w:rPr>
        <w:t>ould be carried out.</w:t>
      </w:r>
      <w:r w:rsidR="00D25A03">
        <w:rPr>
          <w:sz w:val="24"/>
        </w:rPr>
        <w:t xml:space="preserve"> An extended DESpec survey would extend this targeting to </w:t>
      </w:r>
      <w:r w:rsidR="00E55189">
        <w:rPr>
          <w:sz w:val="24"/>
        </w:rPr>
        <w:t>~</w:t>
      </w:r>
      <w:r w:rsidR="00196226">
        <w:rPr>
          <w:sz w:val="24"/>
        </w:rPr>
        <w:t>24</w:t>
      </w:r>
      <w:r w:rsidR="00053170">
        <w:rPr>
          <w:sz w:val="24"/>
        </w:rPr>
        <w:t xml:space="preserve"> million galaxies over </w:t>
      </w:r>
      <w:r w:rsidR="00E55189">
        <w:rPr>
          <w:sz w:val="24"/>
        </w:rPr>
        <w:t>15,000</w:t>
      </w:r>
      <w:r w:rsidR="00D25A03">
        <w:rPr>
          <w:sz w:val="24"/>
        </w:rPr>
        <w:t xml:space="preserve"> sq. deg. </w:t>
      </w:r>
      <w:r w:rsidR="009953EE">
        <w:rPr>
          <w:sz w:val="24"/>
        </w:rPr>
        <w:t xml:space="preserve">of extragalactic sky, </w:t>
      </w:r>
      <w:r w:rsidR="00D25A03">
        <w:rPr>
          <w:sz w:val="24"/>
        </w:rPr>
        <w:t>by selecting targets from LSST</w:t>
      </w:r>
      <w:r w:rsidR="00E55189">
        <w:rPr>
          <w:sz w:val="24"/>
        </w:rPr>
        <w:t>.</w:t>
      </w:r>
      <w:r w:rsidR="00D25A03">
        <w:rPr>
          <w:sz w:val="24"/>
        </w:rPr>
        <w:t xml:space="preserve"> </w:t>
      </w:r>
      <w:r w:rsidR="00E2179F">
        <w:rPr>
          <w:sz w:val="24"/>
        </w:rPr>
        <w:t>We note that, once it is ope</w:t>
      </w:r>
      <w:r w:rsidR="00053170">
        <w:rPr>
          <w:sz w:val="24"/>
        </w:rPr>
        <w:t>rational, LSST will immediately</w:t>
      </w:r>
      <w:r w:rsidR="00E2179F">
        <w:rPr>
          <w:sz w:val="24"/>
        </w:rPr>
        <w:t xml:space="preserve"> reach the depth needed for selecting DESpec targets over its full survey area.</w:t>
      </w:r>
      <w:r w:rsidR="007538DB">
        <w:rPr>
          <w:sz w:val="24"/>
        </w:rPr>
        <w:t xml:space="preserve"> We emphasize that</w:t>
      </w:r>
      <w:r w:rsidR="00053170">
        <w:rPr>
          <w:sz w:val="24"/>
        </w:rPr>
        <w:t xml:space="preserve"> this </w:t>
      </w:r>
      <w:r w:rsidR="00A10C36">
        <w:rPr>
          <w:sz w:val="24"/>
        </w:rPr>
        <w:t xml:space="preserve">survey </w:t>
      </w:r>
      <w:r w:rsidR="00053170">
        <w:rPr>
          <w:sz w:val="24"/>
        </w:rPr>
        <w:t>plan is just a strawman;</w:t>
      </w:r>
      <w:r w:rsidR="007538DB">
        <w:rPr>
          <w:sz w:val="24"/>
        </w:rPr>
        <w:t xml:space="preserve"> the final </w:t>
      </w:r>
      <w:r>
        <w:rPr>
          <w:sz w:val="24"/>
        </w:rPr>
        <w:t xml:space="preserve">target </w:t>
      </w:r>
      <w:r w:rsidR="007538DB">
        <w:rPr>
          <w:sz w:val="24"/>
        </w:rPr>
        <w:t>selection</w:t>
      </w:r>
      <w:r>
        <w:rPr>
          <w:sz w:val="24"/>
        </w:rPr>
        <w:t xml:space="preserve"> for DESpec </w:t>
      </w:r>
      <w:r w:rsidR="006D70E5">
        <w:rPr>
          <w:sz w:val="24"/>
        </w:rPr>
        <w:t>(redshift distribution, flux limits, color selection, mix of LRG and ELG targets</w:t>
      </w:r>
      <w:r w:rsidR="00053170">
        <w:rPr>
          <w:sz w:val="24"/>
        </w:rPr>
        <w:t>, exposure times</w:t>
      </w:r>
      <w:r w:rsidR="006D70E5">
        <w:rPr>
          <w:sz w:val="24"/>
        </w:rPr>
        <w:t xml:space="preserve">) </w:t>
      </w:r>
      <w:r>
        <w:rPr>
          <w:sz w:val="24"/>
        </w:rPr>
        <w:t xml:space="preserve">will follow from detailed R&amp;D and </w:t>
      </w:r>
      <w:r w:rsidR="00CB6568">
        <w:rPr>
          <w:sz w:val="24"/>
        </w:rPr>
        <w:t xml:space="preserve">science </w:t>
      </w:r>
      <w:r>
        <w:rPr>
          <w:sz w:val="24"/>
        </w:rPr>
        <w:t>trade studies.</w:t>
      </w:r>
    </w:p>
    <w:p w:rsidR="006D3623" w:rsidRDefault="00DC1CB7" w:rsidP="00DC1CB7">
      <w:pPr>
        <w:rPr>
          <w:b/>
          <w:sz w:val="26"/>
        </w:rPr>
      </w:pPr>
      <w:r w:rsidRPr="006D3623">
        <w:rPr>
          <w:rFonts w:eastAsiaTheme="majorEastAsia" w:cstheme="majorBidi"/>
          <w:b/>
          <w:bCs/>
          <w:sz w:val="26"/>
          <w:szCs w:val="26"/>
        </w:rPr>
        <w:t xml:space="preserve">2.B </w:t>
      </w:r>
      <w:r w:rsidR="00D3592E" w:rsidRPr="006D3623">
        <w:rPr>
          <w:b/>
          <w:sz w:val="26"/>
        </w:rPr>
        <w:t>Weak Lensing</w:t>
      </w:r>
      <w:r w:rsidR="00F52D66" w:rsidRPr="006D3623">
        <w:rPr>
          <w:b/>
          <w:sz w:val="26"/>
        </w:rPr>
        <w:t xml:space="preserve"> </w:t>
      </w:r>
      <w:r w:rsidR="006D3623">
        <w:rPr>
          <w:b/>
          <w:sz w:val="26"/>
        </w:rPr>
        <w:t>and Redshift Space Distortions</w:t>
      </w:r>
    </w:p>
    <w:p w:rsidR="006D3623" w:rsidRDefault="006D3623" w:rsidP="009A56B1">
      <w:pPr>
        <w:jc w:val="both"/>
        <w:rPr>
          <w:sz w:val="24"/>
        </w:rPr>
      </w:pPr>
      <w:r>
        <w:rPr>
          <w:sz w:val="24"/>
        </w:rPr>
        <w:t xml:space="preserve">DESpec spectroscopy would enable measurement of galaxy clustering in redshift space. </w:t>
      </w:r>
      <w:r w:rsidR="0018043D">
        <w:rPr>
          <w:sz w:val="24"/>
        </w:rPr>
        <w:t xml:space="preserve">A galaxy’s redshift is the combination of its Hubble flow motion and the radial component of its peculiar velocity due to nearby structures. </w:t>
      </w:r>
      <w:r w:rsidR="0018043D">
        <w:rPr>
          <w:rFonts w:eastAsiaTheme="majorEastAsia" w:cstheme="majorBidi"/>
          <w:bCs/>
          <w:sz w:val="24"/>
          <w:szCs w:val="26"/>
        </w:rPr>
        <w:t xml:space="preserve">Clustering in redshift space is therefore distorted (anisotropic) relative to clustering in real space, due to the effects of peculiar velocities.  </w:t>
      </w:r>
      <w:r>
        <w:rPr>
          <w:sz w:val="24"/>
        </w:rPr>
        <w:t>In linear perturbation theory and assuming linear bias between galaxies and dark matter, the galaxy density perturbation Fourier amplitude in redshift space is given by (Kaiser 1987)</w:t>
      </w:r>
    </w:p>
    <w:p w:rsidR="009A56B1" w:rsidRDefault="00CA3DEB" w:rsidP="009A56B1">
      <w:pPr>
        <w:jc w:val="center"/>
        <w:rPr>
          <w:rFonts w:eastAsiaTheme="majorEastAsia" w:cstheme="majorBidi"/>
          <w:bCs/>
          <w:sz w:val="24"/>
          <w:szCs w:val="26"/>
        </w:rPr>
      </w:pPr>
      <w:r>
        <w:rPr>
          <w:rFonts w:eastAsiaTheme="majorEastAsia" w:cstheme="majorBidi"/>
          <w:bCs/>
          <w:noProof/>
          <w:position w:val="-12"/>
          <w:sz w:val="24"/>
          <w:szCs w:val="26"/>
        </w:rPr>
        <w:drawing>
          <wp:inline distT="0" distB="0" distL="0" distR="0">
            <wp:extent cx="1303655" cy="2286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3655" cy="228600"/>
                    </a:xfrm>
                    <a:prstGeom prst="rect">
                      <a:avLst/>
                    </a:prstGeom>
                    <a:noFill/>
                    <a:ln>
                      <a:noFill/>
                    </a:ln>
                  </pic:spPr>
                </pic:pic>
              </a:graphicData>
            </a:graphic>
          </wp:inline>
        </w:drawing>
      </w:r>
    </w:p>
    <w:p w:rsidR="00E73287" w:rsidRDefault="009A56B1" w:rsidP="009A56B1">
      <w:pPr>
        <w:jc w:val="both"/>
        <w:rPr>
          <w:rFonts w:eastAsiaTheme="majorEastAsia" w:cstheme="majorBidi"/>
          <w:bCs/>
          <w:sz w:val="24"/>
          <w:szCs w:val="26"/>
        </w:rPr>
      </w:pPr>
      <w:r>
        <w:rPr>
          <w:rFonts w:eastAsiaTheme="majorEastAsia" w:cstheme="majorBidi"/>
          <w:bCs/>
          <w:sz w:val="24"/>
          <w:szCs w:val="26"/>
        </w:rPr>
        <w:t xml:space="preserve">where </w:t>
      </w:r>
      <w:r w:rsidRPr="009A56B1">
        <w:rPr>
          <w:rFonts w:eastAsiaTheme="majorEastAsia" w:cstheme="majorBidi"/>
          <w:bCs/>
          <w:i/>
          <w:sz w:val="24"/>
          <w:szCs w:val="26"/>
        </w:rPr>
        <w:t>b</w:t>
      </w:r>
      <w:r>
        <w:rPr>
          <w:rFonts w:eastAsiaTheme="majorEastAsia" w:cstheme="majorBidi"/>
          <w:bCs/>
          <w:i/>
          <w:sz w:val="24"/>
          <w:szCs w:val="26"/>
        </w:rPr>
        <w:t xml:space="preserve"> </w:t>
      </w:r>
      <w:r>
        <w:rPr>
          <w:rFonts w:eastAsiaTheme="majorEastAsia" w:cstheme="majorBidi"/>
          <w:bCs/>
          <w:sz w:val="24"/>
          <w:szCs w:val="26"/>
        </w:rPr>
        <w:t xml:space="preserve">is the linear bias factor for the given population of galaxies, </w:t>
      </w:r>
      <w:r w:rsidRPr="009A56B1">
        <w:rPr>
          <w:rFonts w:eastAsiaTheme="majorEastAsia" w:cstheme="majorBidi"/>
          <w:bCs/>
          <w:i/>
          <w:sz w:val="24"/>
          <w:szCs w:val="26"/>
        </w:rPr>
        <w:t>f</w:t>
      </w:r>
      <w:r>
        <w:rPr>
          <w:rFonts w:eastAsiaTheme="majorEastAsia" w:cstheme="majorBidi"/>
          <w:bCs/>
          <w:i/>
          <w:sz w:val="24"/>
          <w:szCs w:val="26"/>
        </w:rPr>
        <w:t xml:space="preserve"> </w:t>
      </w:r>
      <w:r>
        <w:rPr>
          <w:rFonts w:eastAsiaTheme="majorEastAsia" w:cstheme="majorBidi"/>
          <w:bCs/>
          <w:sz w:val="24"/>
          <w:szCs w:val="26"/>
        </w:rPr>
        <w:t xml:space="preserve">is the linear growth factor defined above, </w:t>
      </w:r>
      <w:r w:rsidRPr="00086EE2">
        <w:rPr>
          <w:rFonts w:eastAsiaTheme="majorEastAsia" w:cstheme="majorBidi"/>
          <w:bCs/>
          <w:i/>
          <w:sz w:val="24"/>
          <w:szCs w:val="26"/>
        </w:rPr>
        <w:sym w:font="Symbol" w:char="F06D"/>
      </w:r>
      <w:r>
        <w:rPr>
          <w:rFonts w:eastAsiaTheme="majorEastAsia" w:cstheme="majorBidi"/>
          <w:bCs/>
          <w:sz w:val="24"/>
          <w:szCs w:val="26"/>
        </w:rPr>
        <w:t xml:space="preserve"> is the cosine of the angle between </w:t>
      </w:r>
      <w:r w:rsidRPr="009A56B1">
        <w:rPr>
          <w:rFonts w:eastAsiaTheme="majorEastAsia" w:cstheme="majorBidi"/>
          <w:b/>
          <w:bCs/>
          <w:sz w:val="24"/>
          <w:szCs w:val="26"/>
        </w:rPr>
        <w:t>k</w:t>
      </w:r>
      <w:r>
        <w:rPr>
          <w:rFonts w:eastAsiaTheme="majorEastAsia" w:cstheme="majorBidi"/>
          <w:b/>
          <w:bCs/>
          <w:sz w:val="24"/>
          <w:szCs w:val="26"/>
        </w:rPr>
        <w:t xml:space="preserve"> </w:t>
      </w:r>
      <w:r>
        <w:rPr>
          <w:rFonts w:eastAsiaTheme="majorEastAsia" w:cstheme="majorBidi"/>
          <w:bCs/>
          <w:sz w:val="24"/>
          <w:szCs w:val="26"/>
        </w:rPr>
        <w:t>and the line of sight</w:t>
      </w:r>
      <w:r w:rsidR="003836D0">
        <w:rPr>
          <w:rFonts w:eastAsiaTheme="majorEastAsia" w:cstheme="majorBidi"/>
          <w:bCs/>
          <w:sz w:val="24"/>
          <w:szCs w:val="26"/>
        </w:rPr>
        <w:t xml:space="preserve"> (</w:t>
      </w:r>
      <w:r w:rsidR="003836D0" w:rsidRPr="00AE18C6">
        <w:rPr>
          <w:rFonts w:eastAsiaTheme="majorEastAsia" w:cstheme="majorBidi"/>
          <w:bCs/>
          <w:i/>
          <w:sz w:val="24"/>
          <w:szCs w:val="26"/>
        </w:rPr>
        <w:t>not</w:t>
      </w:r>
      <w:r w:rsidR="003836D0">
        <w:rPr>
          <w:rFonts w:eastAsiaTheme="majorEastAsia" w:cstheme="majorBidi"/>
          <w:bCs/>
          <w:sz w:val="24"/>
          <w:szCs w:val="26"/>
        </w:rPr>
        <w:t xml:space="preserve"> the same </w:t>
      </w:r>
      <w:r w:rsidR="003836D0" w:rsidRPr="003836D0">
        <w:rPr>
          <w:rFonts w:eastAsiaTheme="majorEastAsia" w:cstheme="majorBidi"/>
          <w:bCs/>
          <w:i/>
          <w:sz w:val="24"/>
          <w:szCs w:val="26"/>
        </w:rPr>
        <w:sym w:font="Symbol" w:char="F06D"/>
      </w:r>
      <w:r w:rsidR="003836D0">
        <w:rPr>
          <w:rFonts w:eastAsiaTheme="majorEastAsia" w:cstheme="majorBidi"/>
          <w:bCs/>
          <w:sz w:val="24"/>
          <w:szCs w:val="26"/>
        </w:rPr>
        <w:t xml:space="preserve"> as in Sec. 2.A)</w:t>
      </w:r>
      <w:r>
        <w:rPr>
          <w:rFonts w:eastAsiaTheme="majorEastAsia" w:cstheme="majorBidi"/>
          <w:bCs/>
          <w:sz w:val="24"/>
          <w:szCs w:val="26"/>
        </w:rPr>
        <w:t xml:space="preserve">, and </w:t>
      </w:r>
      <w:r>
        <w:rPr>
          <w:rFonts w:eastAsiaTheme="majorEastAsia" w:cstheme="majorBidi"/>
          <w:bCs/>
          <w:sz w:val="24"/>
          <w:szCs w:val="26"/>
        </w:rPr>
        <w:sym w:font="Symbol" w:char="F064"/>
      </w:r>
      <w:r>
        <w:rPr>
          <w:rFonts w:eastAsiaTheme="majorEastAsia" w:cstheme="majorBidi"/>
          <w:bCs/>
          <w:sz w:val="24"/>
          <w:szCs w:val="26"/>
        </w:rPr>
        <w:t>(</w:t>
      </w:r>
      <w:r w:rsidRPr="009A56B1">
        <w:rPr>
          <w:rFonts w:eastAsiaTheme="majorEastAsia" w:cstheme="majorBidi"/>
          <w:b/>
          <w:bCs/>
          <w:sz w:val="24"/>
          <w:szCs w:val="26"/>
        </w:rPr>
        <w:t>k</w:t>
      </w:r>
      <w:r>
        <w:rPr>
          <w:rFonts w:eastAsiaTheme="majorEastAsia" w:cstheme="majorBidi"/>
          <w:bCs/>
          <w:sz w:val="24"/>
          <w:szCs w:val="26"/>
        </w:rPr>
        <w:t xml:space="preserve">) is the </w:t>
      </w:r>
      <w:r w:rsidR="002F5508">
        <w:rPr>
          <w:rFonts w:eastAsiaTheme="majorEastAsia" w:cstheme="majorBidi"/>
          <w:bCs/>
          <w:sz w:val="24"/>
          <w:szCs w:val="26"/>
        </w:rPr>
        <w:t xml:space="preserve">real-space </w:t>
      </w:r>
      <w:r>
        <w:rPr>
          <w:rFonts w:eastAsiaTheme="majorEastAsia" w:cstheme="majorBidi"/>
          <w:bCs/>
          <w:sz w:val="24"/>
          <w:szCs w:val="26"/>
        </w:rPr>
        <w:t xml:space="preserve">dark matter perturbation </w:t>
      </w:r>
      <w:r w:rsidR="002F5508">
        <w:rPr>
          <w:rFonts w:eastAsiaTheme="majorEastAsia" w:cstheme="majorBidi"/>
          <w:bCs/>
          <w:sz w:val="24"/>
          <w:szCs w:val="26"/>
        </w:rPr>
        <w:t>Fourier amplitude</w:t>
      </w:r>
      <w:r>
        <w:rPr>
          <w:rFonts w:eastAsiaTheme="majorEastAsia" w:cstheme="majorBidi"/>
          <w:bCs/>
          <w:sz w:val="24"/>
          <w:szCs w:val="26"/>
        </w:rPr>
        <w:t>.</w:t>
      </w:r>
      <w:r w:rsidR="0096464E">
        <w:rPr>
          <w:rFonts w:eastAsiaTheme="majorEastAsia" w:cstheme="majorBidi"/>
          <w:bCs/>
          <w:sz w:val="24"/>
          <w:szCs w:val="26"/>
        </w:rPr>
        <w:t xml:space="preserve"> </w:t>
      </w:r>
      <w:r w:rsidR="00461861">
        <w:rPr>
          <w:rFonts w:eastAsiaTheme="majorEastAsia" w:cstheme="majorBidi"/>
          <w:bCs/>
          <w:sz w:val="24"/>
          <w:szCs w:val="26"/>
        </w:rPr>
        <w:t>Measurement of the anisotropy (</w:t>
      </w:r>
      <w:r w:rsidR="00461861" w:rsidRPr="00087789">
        <w:rPr>
          <w:rFonts w:eastAsiaTheme="majorEastAsia" w:cstheme="majorBidi"/>
          <w:bCs/>
          <w:i/>
          <w:sz w:val="24"/>
          <w:szCs w:val="26"/>
        </w:rPr>
        <w:sym w:font="Symbol" w:char="F06D"/>
      </w:r>
      <w:r w:rsidR="00461861">
        <w:rPr>
          <w:rFonts w:eastAsiaTheme="majorEastAsia" w:cstheme="majorBidi"/>
          <w:bCs/>
          <w:sz w:val="24"/>
          <w:szCs w:val="26"/>
        </w:rPr>
        <w:t xml:space="preserve">-dependence) of the galaxy power spectrum in redshift space thus provides a measure of the growth rate of fluctuations, </w:t>
      </w:r>
      <w:r w:rsidR="00461861" w:rsidRPr="00461861">
        <w:rPr>
          <w:rFonts w:eastAsiaTheme="majorEastAsia" w:cstheme="majorBidi"/>
          <w:bCs/>
          <w:i/>
          <w:sz w:val="24"/>
          <w:szCs w:val="26"/>
        </w:rPr>
        <w:t>f(a),</w:t>
      </w:r>
      <w:r w:rsidR="00461861">
        <w:rPr>
          <w:rFonts w:eastAsiaTheme="majorEastAsia" w:cstheme="majorBidi"/>
          <w:bCs/>
          <w:sz w:val="24"/>
          <w:szCs w:val="26"/>
        </w:rPr>
        <w:t xml:space="preserve"> which in turn is sensitive to the properties of </w:t>
      </w:r>
      <w:r w:rsidR="00F97D8B">
        <w:rPr>
          <w:rFonts w:eastAsiaTheme="majorEastAsia" w:cstheme="majorBidi"/>
          <w:bCs/>
          <w:sz w:val="24"/>
          <w:szCs w:val="26"/>
        </w:rPr>
        <w:t>dark energy</w:t>
      </w:r>
      <w:r w:rsidR="0089511A">
        <w:rPr>
          <w:rFonts w:eastAsiaTheme="majorEastAsia" w:cstheme="majorBidi"/>
          <w:bCs/>
          <w:sz w:val="24"/>
          <w:szCs w:val="26"/>
        </w:rPr>
        <w:t xml:space="preserve"> or modified gravity</w:t>
      </w:r>
      <w:r w:rsidR="00F97D8B">
        <w:rPr>
          <w:rFonts w:eastAsiaTheme="majorEastAsia" w:cstheme="majorBidi"/>
          <w:bCs/>
          <w:sz w:val="24"/>
          <w:szCs w:val="26"/>
        </w:rPr>
        <w:t xml:space="preserve">. </w:t>
      </w:r>
    </w:p>
    <w:p w:rsidR="004D27A5" w:rsidRPr="000E0506" w:rsidDel="004D27A5" w:rsidRDefault="00F97D8B" w:rsidP="00E06607">
      <w:pPr>
        <w:jc w:val="both"/>
        <w:rPr>
          <w:rFonts w:eastAsiaTheme="majorEastAsia" w:cs="Times New Roman"/>
          <w:bCs/>
          <w:sz w:val="24"/>
          <w:szCs w:val="24"/>
        </w:rPr>
      </w:pPr>
      <w:r>
        <w:rPr>
          <w:rFonts w:eastAsiaTheme="majorEastAsia" w:cstheme="majorBidi"/>
          <w:bCs/>
          <w:sz w:val="24"/>
          <w:szCs w:val="26"/>
        </w:rPr>
        <w:t xml:space="preserve">Figure 2.1 </w:t>
      </w:r>
      <w:r w:rsidR="00525CC9">
        <w:rPr>
          <w:rFonts w:eastAsiaTheme="majorEastAsia" w:cstheme="majorBidi"/>
          <w:bCs/>
          <w:sz w:val="24"/>
          <w:szCs w:val="26"/>
        </w:rPr>
        <w:t>(f</w:t>
      </w:r>
      <w:r w:rsidR="00D337AD">
        <w:rPr>
          <w:rFonts w:eastAsiaTheme="majorEastAsia" w:cstheme="majorBidi"/>
          <w:bCs/>
          <w:sz w:val="24"/>
          <w:szCs w:val="26"/>
        </w:rPr>
        <w:t>rom Gaz</w:t>
      </w:r>
      <w:r w:rsidR="00525CC9">
        <w:rPr>
          <w:rFonts w:eastAsiaTheme="majorEastAsia" w:cstheme="majorBidi"/>
          <w:bCs/>
          <w:sz w:val="24"/>
          <w:szCs w:val="26"/>
        </w:rPr>
        <w:t xml:space="preserve">tanaga, et al. 2011) </w:t>
      </w:r>
      <w:r>
        <w:rPr>
          <w:rFonts w:eastAsiaTheme="majorEastAsia" w:cstheme="majorBidi"/>
          <w:bCs/>
          <w:sz w:val="24"/>
          <w:szCs w:val="26"/>
        </w:rPr>
        <w:t>shows a first</w:t>
      </w:r>
      <w:r w:rsidR="007F40A1">
        <w:rPr>
          <w:rFonts w:eastAsiaTheme="majorEastAsia" w:cstheme="majorBidi"/>
          <w:bCs/>
          <w:sz w:val="24"/>
          <w:szCs w:val="26"/>
        </w:rPr>
        <w:t xml:space="preserve"> estimate of the 68% CL </w:t>
      </w:r>
      <w:r w:rsidR="009C4663">
        <w:rPr>
          <w:rFonts w:eastAsiaTheme="majorEastAsia" w:cstheme="majorBidi"/>
          <w:bCs/>
          <w:sz w:val="24"/>
          <w:szCs w:val="26"/>
        </w:rPr>
        <w:t xml:space="preserve">statistical </w:t>
      </w:r>
      <w:r w:rsidR="00461861">
        <w:rPr>
          <w:rFonts w:eastAsiaTheme="majorEastAsia" w:cstheme="majorBidi"/>
          <w:bCs/>
          <w:sz w:val="24"/>
          <w:szCs w:val="26"/>
        </w:rPr>
        <w:t xml:space="preserve">constraints on </w:t>
      </w:r>
      <w:r w:rsidRPr="00F97D8B">
        <w:rPr>
          <w:rFonts w:eastAsiaTheme="majorEastAsia" w:cstheme="majorBidi"/>
          <w:bCs/>
          <w:i/>
          <w:sz w:val="24"/>
          <w:szCs w:val="26"/>
        </w:rPr>
        <w:t>w</w:t>
      </w:r>
      <w:r w:rsidRPr="00F97D8B">
        <w:rPr>
          <w:rFonts w:eastAsiaTheme="majorEastAsia" w:cstheme="majorBidi"/>
          <w:bCs/>
          <w:i/>
          <w:sz w:val="24"/>
          <w:szCs w:val="26"/>
          <w:vertAlign w:val="subscript"/>
        </w:rPr>
        <w:t>0</w:t>
      </w:r>
      <w:r w:rsidR="007F40A1">
        <w:rPr>
          <w:rFonts w:eastAsiaTheme="majorEastAsia" w:cstheme="majorBidi"/>
          <w:bCs/>
          <w:sz w:val="24"/>
          <w:szCs w:val="26"/>
        </w:rPr>
        <w:t xml:space="preserve">, </w:t>
      </w:r>
      <w:r w:rsidRPr="00F97D8B">
        <w:rPr>
          <w:rFonts w:eastAsiaTheme="majorEastAsia" w:cstheme="majorBidi"/>
          <w:bCs/>
          <w:i/>
          <w:sz w:val="24"/>
          <w:szCs w:val="26"/>
        </w:rPr>
        <w:t>w</w:t>
      </w:r>
      <w:r w:rsidRPr="00F97D8B">
        <w:rPr>
          <w:rFonts w:eastAsiaTheme="majorEastAsia" w:cstheme="majorBidi"/>
          <w:bCs/>
          <w:i/>
          <w:sz w:val="24"/>
          <w:szCs w:val="26"/>
          <w:vertAlign w:val="subscript"/>
        </w:rPr>
        <w:t>a</w:t>
      </w:r>
      <w:r w:rsidR="009C4663">
        <w:rPr>
          <w:rFonts w:eastAsiaTheme="majorEastAsia" w:cstheme="majorBidi"/>
          <w:bCs/>
          <w:sz w:val="24"/>
          <w:szCs w:val="26"/>
        </w:rPr>
        <w:t>,</w:t>
      </w:r>
      <w:r w:rsidR="007F40A1">
        <w:rPr>
          <w:rFonts w:eastAsiaTheme="majorEastAsia" w:cstheme="majorBidi"/>
          <w:bCs/>
          <w:i/>
          <w:sz w:val="24"/>
          <w:szCs w:val="26"/>
          <w:vertAlign w:val="subscript"/>
        </w:rPr>
        <w:t xml:space="preserve"> </w:t>
      </w:r>
      <w:r w:rsidR="007F40A1">
        <w:rPr>
          <w:rFonts w:eastAsiaTheme="majorEastAsia" w:cstheme="majorBidi"/>
          <w:bCs/>
          <w:sz w:val="24"/>
          <w:szCs w:val="26"/>
        </w:rPr>
        <w:t xml:space="preserve">and </w:t>
      </w:r>
      <w:r w:rsidR="007F40A1">
        <w:rPr>
          <w:rFonts w:eastAsiaTheme="majorEastAsia" w:cstheme="majorBidi"/>
          <w:bCs/>
          <w:sz w:val="24"/>
          <w:szCs w:val="26"/>
        </w:rPr>
        <w:sym w:font="Symbol" w:char="F067"/>
      </w:r>
      <w:r w:rsidR="00B732B6">
        <w:rPr>
          <w:rFonts w:eastAsiaTheme="majorEastAsia" w:cstheme="majorBidi"/>
          <w:bCs/>
          <w:sz w:val="24"/>
          <w:szCs w:val="26"/>
        </w:rPr>
        <w:t xml:space="preserve"> that would be expected with a</w:t>
      </w:r>
      <w:r>
        <w:rPr>
          <w:rFonts w:eastAsiaTheme="majorEastAsia" w:cstheme="majorBidi"/>
          <w:bCs/>
          <w:sz w:val="24"/>
          <w:szCs w:val="26"/>
        </w:rPr>
        <w:t xml:space="preserve"> baseline </w:t>
      </w:r>
      <w:r w:rsidR="00525CC9">
        <w:rPr>
          <w:rFonts w:eastAsiaTheme="majorEastAsia" w:cstheme="majorBidi"/>
          <w:bCs/>
          <w:sz w:val="24"/>
          <w:szCs w:val="26"/>
        </w:rPr>
        <w:t xml:space="preserve">5000 sq. deg. </w:t>
      </w:r>
      <w:r>
        <w:rPr>
          <w:rFonts w:eastAsiaTheme="majorEastAsia" w:cstheme="majorBidi"/>
          <w:bCs/>
          <w:sz w:val="24"/>
          <w:szCs w:val="26"/>
        </w:rPr>
        <w:t>DESpec survey from redshift space distortions</w:t>
      </w:r>
      <w:r w:rsidR="007F40A1">
        <w:rPr>
          <w:rFonts w:eastAsiaTheme="majorEastAsia" w:cstheme="majorBidi"/>
          <w:bCs/>
          <w:sz w:val="24"/>
          <w:szCs w:val="26"/>
        </w:rPr>
        <w:t xml:space="preserve"> </w:t>
      </w:r>
      <w:r w:rsidR="00525CC9">
        <w:rPr>
          <w:rFonts w:eastAsiaTheme="majorEastAsia" w:cstheme="majorBidi"/>
          <w:bCs/>
          <w:sz w:val="24"/>
          <w:szCs w:val="26"/>
        </w:rPr>
        <w:t xml:space="preserve">alone </w:t>
      </w:r>
      <w:r w:rsidR="009C4663">
        <w:rPr>
          <w:rFonts w:eastAsiaTheme="majorEastAsia" w:cstheme="majorBidi"/>
          <w:bCs/>
          <w:sz w:val="24"/>
          <w:szCs w:val="26"/>
        </w:rPr>
        <w:t>(RSD</w:t>
      </w:r>
      <w:r w:rsidR="00525CC9">
        <w:rPr>
          <w:rFonts w:eastAsiaTheme="majorEastAsia" w:cstheme="majorBidi"/>
          <w:bCs/>
          <w:sz w:val="24"/>
          <w:szCs w:val="26"/>
        </w:rPr>
        <w:t>, purple</w:t>
      </w:r>
      <w:r w:rsidR="009C4663">
        <w:rPr>
          <w:rFonts w:eastAsiaTheme="majorEastAsia" w:cstheme="majorBidi"/>
          <w:bCs/>
          <w:sz w:val="24"/>
          <w:szCs w:val="26"/>
        </w:rPr>
        <w:t>)</w:t>
      </w:r>
      <w:r w:rsidR="00525CC9">
        <w:rPr>
          <w:rFonts w:eastAsiaTheme="majorEastAsia" w:cstheme="majorBidi"/>
          <w:bCs/>
          <w:sz w:val="24"/>
          <w:szCs w:val="26"/>
        </w:rPr>
        <w:t>, from DES weak lensing alone (Shear, blue), from the combination of RSD and weak lensing in non-coincident parts of the sky</w:t>
      </w:r>
      <w:r w:rsidR="009C4663">
        <w:rPr>
          <w:rFonts w:eastAsiaTheme="majorEastAsia" w:cstheme="majorBidi"/>
          <w:bCs/>
          <w:sz w:val="24"/>
          <w:szCs w:val="26"/>
        </w:rPr>
        <w:t xml:space="preserve"> </w:t>
      </w:r>
      <w:r w:rsidR="00B732B6">
        <w:rPr>
          <w:rFonts w:eastAsiaTheme="majorEastAsia" w:cstheme="majorBidi"/>
          <w:bCs/>
          <w:sz w:val="24"/>
          <w:szCs w:val="26"/>
        </w:rPr>
        <w:t>(red, RSD+S</w:t>
      </w:r>
      <w:r w:rsidR="00525CC9">
        <w:rPr>
          <w:rFonts w:eastAsiaTheme="majorEastAsia" w:cstheme="majorBidi"/>
          <w:bCs/>
          <w:sz w:val="24"/>
          <w:szCs w:val="26"/>
        </w:rPr>
        <w:t>hear, e.g., from BigBOSS+DES</w:t>
      </w:r>
      <w:r w:rsidR="00196226">
        <w:rPr>
          <w:rFonts w:eastAsiaTheme="majorEastAsia" w:cstheme="majorBidi"/>
          <w:bCs/>
          <w:sz w:val="24"/>
          <w:szCs w:val="26"/>
        </w:rPr>
        <w:t xml:space="preserve"> assuming the baseline 5000 sq. deg. footprint of DES</w:t>
      </w:r>
      <w:r w:rsidR="00525CC9">
        <w:rPr>
          <w:rFonts w:eastAsiaTheme="majorEastAsia" w:cstheme="majorBidi"/>
          <w:bCs/>
          <w:sz w:val="24"/>
          <w:szCs w:val="26"/>
        </w:rPr>
        <w:t xml:space="preserve">), and from the coincident combination of RSD+WL (yellow, </w:t>
      </w:r>
      <w:r w:rsidR="00B732B6">
        <w:rPr>
          <w:rFonts w:eastAsiaTheme="majorEastAsia" w:cstheme="majorBidi"/>
          <w:bCs/>
          <w:sz w:val="24"/>
          <w:szCs w:val="26"/>
        </w:rPr>
        <w:t xml:space="preserve">i.e., </w:t>
      </w:r>
      <w:r w:rsidR="00525CC9">
        <w:rPr>
          <w:rFonts w:eastAsiaTheme="majorEastAsia" w:cstheme="majorBidi"/>
          <w:bCs/>
          <w:sz w:val="24"/>
          <w:szCs w:val="26"/>
        </w:rPr>
        <w:t>DESpec+DES). It is found</w:t>
      </w:r>
      <w:r>
        <w:rPr>
          <w:rFonts w:eastAsiaTheme="majorEastAsia" w:cstheme="majorBidi"/>
          <w:bCs/>
          <w:sz w:val="24"/>
          <w:szCs w:val="26"/>
        </w:rPr>
        <w:t xml:space="preserve"> that the combination of weak lensing and RSD </w:t>
      </w:r>
      <w:r w:rsidR="001C7F81">
        <w:rPr>
          <w:rFonts w:eastAsiaTheme="majorEastAsia" w:cstheme="majorBidi"/>
          <w:bCs/>
          <w:sz w:val="24"/>
          <w:szCs w:val="26"/>
        </w:rPr>
        <w:t xml:space="preserve">measurements </w:t>
      </w:r>
      <w:r w:rsidR="00550AA0">
        <w:rPr>
          <w:rFonts w:eastAsiaTheme="majorEastAsia" w:cstheme="majorBidi"/>
          <w:bCs/>
          <w:sz w:val="24"/>
          <w:szCs w:val="26"/>
        </w:rPr>
        <w:t xml:space="preserve">in the same </w:t>
      </w:r>
      <w:r w:rsidR="001C7F81">
        <w:rPr>
          <w:rFonts w:eastAsiaTheme="majorEastAsia" w:cstheme="majorBidi"/>
          <w:bCs/>
          <w:sz w:val="24"/>
          <w:szCs w:val="26"/>
        </w:rPr>
        <w:t xml:space="preserve">spatial </w:t>
      </w:r>
      <w:r w:rsidR="00550AA0">
        <w:rPr>
          <w:rFonts w:eastAsiaTheme="majorEastAsia" w:cstheme="majorBidi"/>
          <w:bCs/>
          <w:sz w:val="24"/>
          <w:szCs w:val="26"/>
        </w:rPr>
        <w:t>volume</w:t>
      </w:r>
      <w:r w:rsidR="00525CC9">
        <w:rPr>
          <w:rFonts w:eastAsiaTheme="majorEastAsia" w:cstheme="majorBidi"/>
          <w:bCs/>
          <w:sz w:val="24"/>
          <w:szCs w:val="26"/>
        </w:rPr>
        <w:t xml:space="preserve"> (yellow</w:t>
      </w:r>
      <w:r w:rsidR="00850B8A">
        <w:rPr>
          <w:rFonts w:eastAsiaTheme="majorEastAsia" w:cstheme="majorBidi"/>
          <w:bCs/>
          <w:sz w:val="24"/>
          <w:szCs w:val="26"/>
        </w:rPr>
        <w:t>)</w:t>
      </w:r>
      <w:r w:rsidR="00550AA0">
        <w:rPr>
          <w:rFonts w:eastAsiaTheme="majorEastAsia" w:cstheme="majorBidi"/>
          <w:bCs/>
          <w:sz w:val="24"/>
          <w:szCs w:val="26"/>
        </w:rPr>
        <w:t xml:space="preserve">, as DESpec plus DES would provide, </w:t>
      </w:r>
      <w:r>
        <w:rPr>
          <w:rFonts w:eastAsiaTheme="majorEastAsia" w:cstheme="majorBidi"/>
          <w:bCs/>
          <w:sz w:val="24"/>
          <w:szCs w:val="26"/>
        </w:rPr>
        <w:t>lead</w:t>
      </w:r>
      <w:r w:rsidR="00F12191">
        <w:rPr>
          <w:rFonts w:eastAsiaTheme="majorEastAsia" w:cstheme="majorBidi"/>
          <w:bCs/>
          <w:sz w:val="24"/>
          <w:szCs w:val="26"/>
        </w:rPr>
        <w:t>s</w:t>
      </w:r>
      <w:r>
        <w:rPr>
          <w:rFonts w:eastAsiaTheme="majorEastAsia" w:cstheme="majorBidi"/>
          <w:bCs/>
          <w:sz w:val="24"/>
          <w:szCs w:val="26"/>
        </w:rPr>
        <w:t xml:space="preserve"> to stronger constraints</w:t>
      </w:r>
      <w:r w:rsidR="00105A11">
        <w:rPr>
          <w:rFonts w:eastAsiaTheme="majorEastAsia" w:cstheme="majorBidi"/>
          <w:bCs/>
          <w:sz w:val="24"/>
          <w:szCs w:val="26"/>
        </w:rPr>
        <w:t xml:space="preserve"> on dark energy and modified gravity</w:t>
      </w:r>
      <w:r w:rsidR="001C7F81">
        <w:rPr>
          <w:rFonts w:eastAsiaTheme="majorEastAsia" w:cstheme="majorBidi"/>
          <w:bCs/>
          <w:sz w:val="24"/>
          <w:szCs w:val="26"/>
        </w:rPr>
        <w:t xml:space="preserve"> (</w:t>
      </w:r>
      <w:r w:rsidR="00435803">
        <w:rPr>
          <w:rFonts w:eastAsiaTheme="majorEastAsia" w:cstheme="majorBidi"/>
          <w:bCs/>
          <w:sz w:val="24"/>
          <w:szCs w:val="26"/>
        </w:rPr>
        <w:t>Cai &amp; Bernstein 201</w:t>
      </w:r>
      <w:r w:rsidR="000E0506">
        <w:rPr>
          <w:rFonts w:eastAsiaTheme="majorEastAsia" w:cstheme="majorBidi"/>
          <w:bCs/>
          <w:sz w:val="24"/>
          <w:szCs w:val="26"/>
        </w:rPr>
        <w:t>2</w:t>
      </w:r>
      <w:r w:rsidR="00435803">
        <w:rPr>
          <w:rFonts w:eastAsiaTheme="majorEastAsia" w:cstheme="majorBidi"/>
          <w:bCs/>
          <w:sz w:val="24"/>
          <w:szCs w:val="26"/>
        </w:rPr>
        <w:t xml:space="preserve">, </w:t>
      </w:r>
      <w:r w:rsidR="00767C47">
        <w:rPr>
          <w:rFonts w:eastAsiaTheme="majorEastAsia" w:cstheme="majorBidi"/>
          <w:bCs/>
          <w:sz w:val="24"/>
          <w:szCs w:val="26"/>
        </w:rPr>
        <w:t xml:space="preserve">Gaztanaga, </w:t>
      </w:r>
      <w:r w:rsidR="001C7F81">
        <w:rPr>
          <w:rFonts w:eastAsiaTheme="majorEastAsia" w:cstheme="majorBidi"/>
          <w:bCs/>
          <w:sz w:val="24"/>
          <w:szCs w:val="26"/>
        </w:rPr>
        <w:t>et al. 201</w:t>
      </w:r>
      <w:r w:rsidR="000E0506">
        <w:rPr>
          <w:rFonts w:eastAsiaTheme="majorEastAsia" w:cstheme="majorBidi"/>
          <w:bCs/>
          <w:sz w:val="24"/>
          <w:szCs w:val="26"/>
        </w:rPr>
        <w:t>2</w:t>
      </w:r>
      <w:r w:rsidR="001C7F81">
        <w:rPr>
          <w:rFonts w:eastAsiaTheme="majorEastAsia" w:cstheme="majorBidi"/>
          <w:bCs/>
          <w:sz w:val="24"/>
          <w:szCs w:val="26"/>
        </w:rPr>
        <w:t>)</w:t>
      </w:r>
      <w:r>
        <w:rPr>
          <w:rFonts w:eastAsiaTheme="majorEastAsia" w:cstheme="majorBidi"/>
          <w:bCs/>
          <w:sz w:val="24"/>
          <w:szCs w:val="26"/>
        </w:rPr>
        <w:t>.</w:t>
      </w:r>
      <w:r w:rsidR="00525CC9">
        <w:rPr>
          <w:rFonts w:eastAsiaTheme="majorEastAsia" w:cstheme="majorBidi"/>
          <w:bCs/>
          <w:sz w:val="24"/>
          <w:szCs w:val="26"/>
        </w:rPr>
        <w:t xml:space="preserve"> </w:t>
      </w:r>
    </w:p>
    <w:p w:rsidR="005D109D" w:rsidRDefault="00B630CE" w:rsidP="00E06607">
      <w:pPr>
        <w:jc w:val="both"/>
        <w:rPr>
          <w:sz w:val="24"/>
        </w:rPr>
      </w:pPr>
      <w:r w:rsidRPr="005A25C7">
        <w:rPr>
          <w:noProof/>
          <w:sz w:val="24"/>
        </w:rPr>
        <w:drawing>
          <wp:inline distT="0" distB="0" distL="0" distR="0">
            <wp:extent cx="5515200" cy="3081677"/>
            <wp:effectExtent l="0" t="0" r="0" b="0"/>
            <wp:docPr id="45" name="Picture 44" descr="gazta-ne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ta-new.pdf"/>
                    <pic:cNvPicPr/>
                  </pic:nvPicPr>
                  <pic:blipFill>
                    <a:blip r:embed="rId10"/>
                    <a:stretch>
                      <a:fillRect/>
                    </a:stretch>
                  </pic:blipFill>
                  <pic:spPr>
                    <a:xfrm>
                      <a:off x="0" y="0"/>
                      <a:ext cx="5515200" cy="3081677"/>
                    </a:xfrm>
                    <a:prstGeom prst="rect">
                      <a:avLst/>
                    </a:prstGeom>
                  </pic:spPr>
                </pic:pic>
              </a:graphicData>
            </a:graphic>
          </wp:inline>
        </w:drawing>
      </w:r>
    </w:p>
    <w:p w:rsidR="00F97D8B" w:rsidRPr="0089595E" w:rsidRDefault="00F97D8B" w:rsidP="0089595E">
      <w:pPr>
        <w:spacing w:line="240" w:lineRule="auto"/>
        <w:jc w:val="both"/>
        <w:rPr>
          <w:rFonts w:eastAsiaTheme="majorEastAsia" w:cstheme="majorBidi"/>
          <w:bCs/>
          <w:i/>
          <w:iCs/>
          <w:sz w:val="24"/>
          <w:szCs w:val="24"/>
        </w:rPr>
      </w:pPr>
      <w:r w:rsidRPr="00387C2B">
        <w:rPr>
          <w:rFonts w:eastAsiaTheme="majorEastAsia" w:cstheme="majorBidi"/>
          <w:b/>
          <w:bCs/>
          <w:i/>
          <w:iCs/>
          <w:sz w:val="24"/>
          <w:szCs w:val="24"/>
        </w:rPr>
        <w:t xml:space="preserve">Figure 2.1: </w:t>
      </w:r>
      <w:r w:rsidR="001959E3" w:rsidRPr="00387C2B">
        <w:rPr>
          <w:rFonts w:eastAsiaTheme="majorEastAsia" w:cstheme="majorBidi"/>
          <w:bCs/>
          <w:i/>
          <w:iCs/>
          <w:sz w:val="24"/>
          <w:szCs w:val="24"/>
        </w:rPr>
        <w:t>Forecast 68%</w:t>
      </w:r>
      <w:r w:rsidRPr="00387C2B">
        <w:rPr>
          <w:rFonts w:eastAsiaTheme="majorEastAsia" w:cstheme="majorBidi"/>
          <w:bCs/>
          <w:i/>
          <w:iCs/>
          <w:sz w:val="24"/>
          <w:szCs w:val="24"/>
        </w:rPr>
        <w:t xml:space="preserve"> CL constraints on dark energy </w:t>
      </w:r>
      <w:r w:rsidR="0087224C" w:rsidRPr="00387C2B">
        <w:rPr>
          <w:rFonts w:eastAsiaTheme="majorEastAsia" w:cstheme="majorBidi"/>
          <w:bCs/>
          <w:i/>
          <w:iCs/>
          <w:sz w:val="24"/>
          <w:szCs w:val="24"/>
        </w:rPr>
        <w:t>(w</w:t>
      </w:r>
      <w:r w:rsidR="0087224C" w:rsidRPr="00190829">
        <w:rPr>
          <w:rFonts w:eastAsiaTheme="majorEastAsia" w:cstheme="majorBidi"/>
          <w:bCs/>
          <w:i/>
          <w:iCs/>
          <w:sz w:val="24"/>
          <w:szCs w:val="24"/>
          <w:vertAlign w:val="subscript"/>
        </w:rPr>
        <w:t>0</w:t>
      </w:r>
      <w:r w:rsidR="0087224C" w:rsidRPr="00501CFB">
        <w:rPr>
          <w:rFonts w:eastAsiaTheme="majorEastAsia" w:cstheme="majorBidi"/>
          <w:bCs/>
          <w:i/>
          <w:iCs/>
          <w:sz w:val="24"/>
          <w:szCs w:val="24"/>
        </w:rPr>
        <w:t>, w</w:t>
      </w:r>
      <w:r w:rsidR="0087224C" w:rsidRPr="00DD4BA3">
        <w:rPr>
          <w:rFonts w:eastAsiaTheme="majorEastAsia" w:cstheme="majorBidi"/>
          <w:bCs/>
          <w:i/>
          <w:iCs/>
          <w:sz w:val="24"/>
          <w:szCs w:val="24"/>
          <w:vertAlign w:val="subscript"/>
        </w:rPr>
        <w:t>a</w:t>
      </w:r>
      <w:r w:rsidR="0087224C" w:rsidRPr="00DD4BA3">
        <w:rPr>
          <w:rFonts w:eastAsiaTheme="majorEastAsia" w:cstheme="majorBidi"/>
          <w:bCs/>
          <w:i/>
          <w:iCs/>
          <w:sz w:val="24"/>
          <w:szCs w:val="24"/>
        </w:rPr>
        <w:t>) and structure growth (</w:t>
      </w:r>
      <w:r w:rsidR="0087224C" w:rsidRPr="00387C2B">
        <w:rPr>
          <w:rFonts w:eastAsiaTheme="majorEastAsia" w:cstheme="majorBidi"/>
          <w:bCs/>
          <w:i/>
          <w:iCs/>
          <w:sz w:val="24"/>
          <w:szCs w:val="24"/>
        </w:rPr>
        <w:sym w:font="Symbol" w:char="F067"/>
      </w:r>
      <w:r w:rsidR="0087224C" w:rsidRPr="00387C2B">
        <w:rPr>
          <w:rFonts w:eastAsiaTheme="majorEastAsia" w:cstheme="majorBidi"/>
          <w:bCs/>
          <w:i/>
          <w:iCs/>
          <w:sz w:val="24"/>
          <w:szCs w:val="24"/>
        </w:rPr>
        <w:t xml:space="preserve">) </w:t>
      </w:r>
      <w:r w:rsidR="001959E3" w:rsidRPr="00387C2B">
        <w:rPr>
          <w:rFonts w:eastAsiaTheme="majorEastAsia" w:cstheme="majorBidi"/>
          <w:bCs/>
          <w:i/>
          <w:iCs/>
          <w:sz w:val="24"/>
          <w:szCs w:val="24"/>
        </w:rPr>
        <w:t>parameters from DES</w:t>
      </w:r>
      <w:r w:rsidRPr="00387C2B">
        <w:rPr>
          <w:rFonts w:eastAsiaTheme="majorEastAsia" w:cstheme="majorBidi"/>
          <w:bCs/>
          <w:i/>
          <w:iCs/>
          <w:sz w:val="24"/>
          <w:szCs w:val="24"/>
        </w:rPr>
        <w:t xml:space="preserve"> weak lensing </w:t>
      </w:r>
      <w:r w:rsidR="00B732B6" w:rsidRPr="00387C2B">
        <w:rPr>
          <w:rFonts w:eastAsiaTheme="majorEastAsia" w:cstheme="majorBidi"/>
          <w:bCs/>
          <w:i/>
          <w:iCs/>
          <w:sz w:val="24"/>
          <w:szCs w:val="24"/>
        </w:rPr>
        <w:t xml:space="preserve">alone (blue), </w:t>
      </w:r>
      <w:r w:rsidRPr="00190829">
        <w:rPr>
          <w:rFonts w:eastAsiaTheme="majorEastAsia" w:cstheme="majorBidi"/>
          <w:bCs/>
          <w:i/>
          <w:iCs/>
          <w:sz w:val="24"/>
          <w:szCs w:val="24"/>
        </w:rPr>
        <w:t>r</w:t>
      </w:r>
      <w:r w:rsidR="001959E3" w:rsidRPr="00501CFB">
        <w:rPr>
          <w:rFonts w:eastAsiaTheme="majorEastAsia" w:cstheme="majorBidi"/>
          <w:bCs/>
          <w:i/>
          <w:iCs/>
          <w:sz w:val="24"/>
          <w:szCs w:val="24"/>
        </w:rPr>
        <w:t xml:space="preserve">edshift space distortions </w:t>
      </w:r>
      <w:r w:rsidR="00B732B6" w:rsidRPr="00DD4BA3">
        <w:rPr>
          <w:rFonts w:eastAsiaTheme="majorEastAsia" w:cstheme="majorBidi"/>
          <w:bCs/>
          <w:i/>
          <w:iCs/>
          <w:sz w:val="24"/>
          <w:szCs w:val="24"/>
        </w:rPr>
        <w:t xml:space="preserve">alone </w:t>
      </w:r>
      <w:r w:rsidR="001959E3" w:rsidRPr="00DD4BA3">
        <w:rPr>
          <w:rFonts w:eastAsiaTheme="majorEastAsia" w:cstheme="majorBidi"/>
          <w:bCs/>
          <w:i/>
          <w:iCs/>
          <w:sz w:val="24"/>
          <w:szCs w:val="24"/>
        </w:rPr>
        <w:t xml:space="preserve">(purple), </w:t>
      </w:r>
      <w:r w:rsidRPr="000C1D77">
        <w:rPr>
          <w:rFonts w:eastAsiaTheme="majorEastAsia" w:cstheme="majorBidi"/>
          <w:bCs/>
          <w:i/>
          <w:iCs/>
          <w:sz w:val="24"/>
          <w:szCs w:val="24"/>
        </w:rPr>
        <w:t xml:space="preserve">the combination of the two </w:t>
      </w:r>
      <w:r w:rsidR="001959E3" w:rsidRPr="005A199C">
        <w:rPr>
          <w:rFonts w:eastAsiaTheme="majorEastAsia" w:cstheme="majorBidi"/>
          <w:bCs/>
          <w:i/>
          <w:iCs/>
          <w:sz w:val="24"/>
          <w:szCs w:val="24"/>
        </w:rPr>
        <w:t>wi</w:t>
      </w:r>
      <w:r w:rsidR="000D3F11" w:rsidRPr="005A199C">
        <w:rPr>
          <w:rFonts w:eastAsiaTheme="majorEastAsia" w:cstheme="majorBidi"/>
          <w:bCs/>
          <w:i/>
          <w:iCs/>
          <w:sz w:val="24"/>
          <w:szCs w:val="24"/>
        </w:rPr>
        <w:t xml:space="preserve">thout </w:t>
      </w:r>
      <w:r w:rsidR="00B732B6" w:rsidRPr="001F29D3">
        <w:rPr>
          <w:rFonts w:eastAsiaTheme="majorEastAsia" w:cstheme="majorBidi"/>
          <w:bCs/>
          <w:i/>
          <w:iCs/>
          <w:sz w:val="24"/>
          <w:szCs w:val="24"/>
        </w:rPr>
        <w:t xml:space="preserve">spatial </w:t>
      </w:r>
      <w:r w:rsidR="000D3F11" w:rsidRPr="0021150F">
        <w:rPr>
          <w:rFonts w:eastAsiaTheme="majorEastAsia" w:cstheme="majorBidi"/>
          <w:bCs/>
          <w:i/>
          <w:iCs/>
          <w:sz w:val="24"/>
          <w:szCs w:val="24"/>
        </w:rPr>
        <w:t>overlap</w:t>
      </w:r>
      <w:r w:rsidR="001959E3" w:rsidRPr="007B2994">
        <w:rPr>
          <w:rFonts w:eastAsiaTheme="majorEastAsia" w:cstheme="majorBidi"/>
          <w:bCs/>
          <w:i/>
          <w:iCs/>
          <w:sz w:val="24"/>
          <w:szCs w:val="24"/>
        </w:rPr>
        <w:t xml:space="preserve"> (red</w:t>
      </w:r>
      <w:r w:rsidRPr="007B2994">
        <w:rPr>
          <w:rFonts w:eastAsiaTheme="majorEastAsia" w:cstheme="majorBidi"/>
          <w:bCs/>
          <w:i/>
          <w:iCs/>
          <w:sz w:val="24"/>
          <w:szCs w:val="24"/>
        </w:rPr>
        <w:t>)</w:t>
      </w:r>
      <w:r w:rsidR="001959E3" w:rsidRPr="000F5C41">
        <w:rPr>
          <w:rFonts w:eastAsiaTheme="majorEastAsia" w:cstheme="majorBidi"/>
          <w:bCs/>
          <w:i/>
          <w:iCs/>
          <w:sz w:val="24"/>
          <w:szCs w:val="24"/>
        </w:rPr>
        <w:t xml:space="preserve"> an</w:t>
      </w:r>
      <w:r w:rsidR="00B732B6" w:rsidRPr="0089595E">
        <w:rPr>
          <w:rFonts w:eastAsiaTheme="majorEastAsia" w:cstheme="majorBidi"/>
          <w:bCs/>
          <w:i/>
          <w:iCs/>
          <w:sz w:val="24"/>
          <w:szCs w:val="24"/>
        </w:rPr>
        <w:t>d with spatial overlap (yellow, i.e., DES+DESpec</w:t>
      </w:r>
      <w:r w:rsidR="001959E3" w:rsidRPr="0089595E">
        <w:rPr>
          <w:rFonts w:eastAsiaTheme="majorEastAsia" w:cstheme="majorBidi"/>
          <w:bCs/>
          <w:i/>
          <w:iCs/>
          <w:sz w:val="24"/>
          <w:szCs w:val="24"/>
        </w:rPr>
        <w:t>)</w:t>
      </w:r>
      <w:r w:rsidR="00E73B46" w:rsidRPr="0089595E">
        <w:rPr>
          <w:rFonts w:eastAsiaTheme="majorEastAsia" w:cstheme="majorBidi"/>
          <w:bCs/>
          <w:i/>
          <w:iCs/>
          <w:sz w:val="24"/>
          <w:szCs w:val="24"/>
        </w:rPr>
        <w:t xml:space="preserve">. </w:t>
      </w:r>
      <w:r w:rsidR="006F4D41" w:rsidRPr="0089595E">
        <w:rPr>
          <w:rFonts w:eastAsiaTheme="majorEastAsia" w:cstheme="majorBidi"/>
          <w:bCs/>
          <w:i/>
          <w:iCs/>
          <w:sz w:val="24"/>
          <w:szCs w:val="24"/>
        </w:rPr>
        <w:t>In the last case, t</w:t>
      </w:r>
      <w:r w:rsidR="00FB6D0E" w:rsidRPr="0089595E">
        <w:rPr>
          <w:rFonts w:eastAsiaTheme="majorEastAsia" w:cstheme="majorBidi"/>
          <w:bCs/>
          <w:i/>
          <w:iCs/>
          <w:sz w:val="24"/>
          <w:szCs w:val="24"/>
        </w:rPr>
        <w:t>he lensing measurements include shear-shear, galaxy-shear, and galaxy-magnification correlations.</w:t>
      </w:r>
      <w:r w:rsidR="003A1750" w:rsidRPr="0089595E">
        <w:rPr>
          <w:rFonts w:eastAsiaTheme="majorEastAsia" w:cstheme="majorBidi"/>
          <w:bCs/>
          <w:i/>
          <w:iCs/>
          <w:sz w:val="24"/>
          <w:szCs w:val="24"/>
        </w:rPr>
        <w:t xml:space="preserve"> </w:t>
      </w:r>
      <w:r w:rsidR="00B732B6" w:rsidRPr="0089595E">
        <w:rPr>
          <w:rFonts w:eastAsiaTheme="majorEastAsia" w:cstheme="majorBidi"/>
          <w:bCs/>
          <w:i/>
          <w:iCs/>
          <w:sz w:val="24"/>
          <w:szCs w:val="24"/>
        </w:rPr>
        <w:t xml:space="preserve">Each two-parameter combination is marginalized over the third parameter. </w:t>
      </w:r>
      <w:r w:rsidR="002F194B" w:rsidRPr="0089595E">
        <w:rPr>
          <w:rFonts w:eastAsiaTheme="majorEastAsia" w:cstheme="majorBidi"/>
          <w:bCs/>
          <w:i/>
          <w:iCs/>
          <w:sz w:val="24"/>
          <w:szCs w:val="24"/>
        </w:rPr>
        <w:t>We use Planck and S</w:t>
      </w:r>
      <w:r w:rsidR="00190DDB">
        <w:rPr>
          <w:rFonts w:eastAsiaTheme="majorEastAsia" w:cstheme="majorBidi"/>
          <w:bCs/>
          <w:i/>
          <w:iCs/>
          <w:sz w:val="24"/>
          <w:szCs w:val="24"/>
        </w:rPr>
        <w:t>tage</w:t>
      </w:r>
      <w:r w:rsidR="00FE1527" w:rsidRPr="0089595E">
        <w:rPr>
          <w:rFonts w:eastAsiaTheme="majorEastAsia" w:cstheme="majorBidi"/>
          <w:bCs/>
          <w:i/>
          <w:iCs/>
          <w:sz w:val="24"/>
          <w:szCs w:val="24"/>
        </w:rPr>
        <w:t>-II</w:t>
      </w:r>
      <w:r w:rsidR="002F194B" w:rsidRPr="0089595E">
        <w:rPr>
          <w:rFonts w:eastAsiaTheme="majorEastAsia" w:cstheme="majorBidi"/>
          <w:bCs/>
          <w:i/>
          <w:iCs/>
          <w:sz w:val="24"/>
          <w:szCs w:val="24"/>
        </w:rPr>
        <w:t xml:space="preserve"> priors. </w:t>
      </w:r>
      <w:r w:rsidR="00767C47" w:rsidRPr="0089595E">
        <w:rPr>
          <w:rFonts w:eastAsiaTheme="majorEastAsia" w:cstheme="majorBidi"/>
          <w:bCs/>
          <w:i/>
          <w:iCs/>
          <w:sz w:val="24"/>
          <w:szCs w:val="24"/>
        </w:rPr>
        <w:t xml:space="preserve">From Gaztanaga, </w:t>
      </w:r>
      <w:r w:rsidR="00E73B46" w:rsidRPr="0089595E">
        <w:rPr>
          <w:rFonts w:eastAsiaTheme="majorEastAsia" w:cstheme="majorBidi"/>
          <w:bCs/>
          <w:i/>
          <w:iCs/>
          <w:sz w:val="24"/>
          <w:szCs w:val="24"/>
        </w:rPr>
        <w:t>et al. (2011).</w:t>
      </w:r>
    </w:p>
    <w:p w:rsidR="000F5C41" w:rsidRDefault="000F5C41" w:rsidP="009A56B1">
      <w:pPr>
        <w:jc w:val="both"/>
        <w:rPr>
          <w:rFonts w:eastAsiaTheme="majorEastAsia" w:cstheme="majorBidi"/>
          <w:bCs/>
          <w:sz w:val="24"/>
          <w:szCs w:val="26"/>
        </w:rPr>
      </w:pPr>
    </w:p>
    <w:p w:rsidR="00B66B39" w:rsidRDefault="00B66B39" w:rsidP="009A56B1">
      <w:pPr>
        <w:jc w:val="both"/>
        <w:rPr>
          <w:rFonts w:cs="Times New Roman"/>
          <w:noProof/>
          <w:color w:val="1049BC"/>
          <w:sz w:val="24"/>
          <w:szCs w:val="24"/>
          <w:lang w:val="es-ES" w:eastAsia="es-ES"/>
        </w:rPr>
      </w:pPr>
      <w:r>
        <w:rPr>
          <w:rFonts w:eastAsiaTheme="majorEastAsia" w:cstheme="majorBidi"/>
          <w:bCs/>
          <w:sz w:val="24"/>
          <w:szCs w:val="26"/>
        </w:rPr>
        <w:t>In this calculation, the DESpec survey is assumed to obtain redshifts for 1000 galaxies per sq. deg. to limiting magnitude of i</w:t>
      </w:r>
      <w:r w:rsidRPr="00525CC9">
        <w:rPr>
          <w:rFonts w:eastAsiaTheme="majorEastAsia" w:cstheme="majorBidi"/>
          <w:bCs/>
          <w:sz w:val="24"/>
          <w:szCs w:val="26"/>
          <w:vertAlign w:val="subscript"/>
        </w:rPr>
        <w:t>AB</w:t>
      </w:r>
      <w:r>
        <w:rPr>
          <w:rFonts w:eastAsiaTheme="majorEastAsia" w:cstheme="majorBidi"/>
          <w:bCs/>
          <w:sz w:val="24"/>
          <w:szCs w:val="26"/>
        </w:rPr>
        <w:t>=22.5, with a mean redshift of about 0.6. RSD</w:t>
      </w:r>
      <w:r>
        <w:rPr>
          <w:rFonts w:eastAsiaTheme="majorEastAsia" w:cstheme="majorBidi"/>
          <w:bCs/>
          <w:sz w:val="24"/>
          <w:szCs w:val="26"/>
        </w:rPr>
        <w:sym w:font="Symbol" w:char="F0B4"/>
      </w:r>
      <w:r>
        <w:rPr>
          <w:rFonts w:eastAsiaTheme="majorEastAsia" w:cstheme="majorBidi"/>
          <w:bCs/>
          <w:sz w:val="24"/>
          <w:szCs w:val="26"/>
        </w:rPr>
        <w:t xml:space="preserve">WL (DES+DESpec) improves the (marginalized over </w:t>
      </w:r>
      <w:r>
        <w:rPr>
          <w:rFonts w:eastAsiaTheme="majorEastAsia" w:cstheme="majorBidi"/>
          <w:bCs/>
          <w:sz w:val="24"/>
          <w:szCs w:val="26"/>
        </w:rPr>
        <w:sym w:font="Symbol" w:char="F067"/>
      </w:r>
      <w:r>
        <w:rPr>
          <w:rFonts w:eastAsiaTheme="majorEastAsia" w:cstheme="majorBidi"/>
          <w:bCs/>
          <w:sz w:val="24"/>
          <w:szCs w:val="26"/>
        </w:rPr>
        <w:t xml:space="preserve">) DETF FoM for </w:t>
      </w:r>
      <w:r w:rsidRPr="00F97D8B">
        <w:rPr>
          <w:rFonts w:eastAsiaTheme="majorEastAsia" w:cstheme="majorBidi"/>
          <w:bCs/>
          <w:i/>
          <w:sz w:val="24"/>
          <w:szCs w:val="26"/>
        </w:rPr>
        <w:t>w</w:t>
      </w:r>
      <w:r w:rsidRPr="00F97D8B">
        <w:rPr>
          <w:rFonts w:eastAsiaTheme="majorEastAsia" w:cstheme="majorBidi"/>
          <w:bCs/>
          <w:i/>
          <w:sz w:val="24"/>
          <w:szCs w:val="26"/>
          <w:vertAlign w:val="subscript"/>
        </w:rPr>
        <w:t>0</w:t>
      </w:r>
      <w:r>
        <w:rPr>
          <w:rFonts w:eastAsiaTheme="majorEastAsia" w:cstheme="majorBidi"/>
          <w:bCs/>
          <w:sz w:val="24"/>
          <w:szCs w:val="26"/>
        </w:rPr>
        <w:t xml:space="preserve">, </w:t>
      </w:r>
      <w:r w:rsidRPr="00F97D8B">
        <w:rPr>
          <w:rFonts w:eastAsiaTheme="majorEastAsia" w:cstheme="majorBidi"/>
          <w:bCs/>
          <w:i/>
          <w:sz w:val="24"/>
          <w:szCs w:val="26"/>
        </w:rPr>
        <w:t>w</w:t>
      </w:r>
      <w:r w:rsidRPr="00F97D8B">
        <w:rPr>
          <w:rFonts w:eastAsiaTheme="majorEastAsia" w:cstheme="majorBidi"/>
          <w:bCs/>
          <w:i/>
          <w:sz w:val="24"/>
          <w:szCs w:val="26"/>
          <w:vertAlign w:val="subscript"/>
        </w:rPr>
        <w:t>a</w:t>
      </w:r>
      <w:r>
        <w:rPr>
          <w:rFonts w:eastAsiaTheme="majorEastAsia" w:cstheme="majorBidi"/>
          <w:bCs/>
          <w:i/>
          <w:sz w:val="24"/>
          <w:szCs w:val="26"/>
          <w:vertAlign w:val="subscript"/>
        </w:rPr>
        <w:t xml:space="preserve"> </w:t>
      </w:r>
      <w:r>
        <w:rPr>
          <w:rFonts w:eastAsiaTheme="majorEastAsia" w:cstheme="majorBidi"/>
          <w:bCs/>
          <w:sz w:val="24"/>
          <w:szCs w:val="26"/>
        </w:rPr>
        <w:t>by a factor of about 4.6 compared to DES weak lensing alone. The spatial overlap of RSD spectroscopy with WL photometry is found to improve the DETF FoM compared to non-overlapping surveys. The improvement is around a factor 5-10 when</w:t>
      </w:r>
      <w:r w:rsidR="006527CB">
        <w:rPr>
          <w:rFonts w:eastAsiaTheme="majorEastAsia" w:cstheme="majorBidi"/>
          <w:bCs/>
          <w:sz w:val="24"/>
          <w:szCs w:val="26"/>
        </w:rPr>
        <w:t xml:space="preserve"> one</w:t>
      </w:r>
      <w:r>
        <w:rPr>
          <w:rFonts w:eastAsiaTheme="majorEastAsia" w:cstheme="majorBidi"/>
          <w:bCs/>
          <w:sz w:val="24"/>
          <w:szCs w:val="26"/>
        </w:rPr>
        <w:t xml:space="preserve"> combine</w:t>
      </w:r>
      <w:r w:rsidR="006527CB">
        <w:rPr>
          <w:rFonts w:eastAsiaTheme="majorEastAsia" w:cstheme="majorBidi"/>
          <w:bCs/>
          <w:sz w:val="24"/>
          <w:szCs w:val="26"/>
        </w:rPr>
        <w:t>s</w:t>
      </w:r>
      <w:r>
        <w:rPr>
          <w:rFonts w:eastAsiaTheme="majorEastAsia" w:cstheme="majorBidi"/>
          <w:bCs/>
          <w:sz w:val="24"/>
          <w:szCs w:val="26"/>
        </w:rPr>
        <w:t xml:space="preserve"> weak lensing and </w:t>
      </w:r>
      <w:r w:rsidR="006527CB">
        <w:rPr>
          <w:rFonts w:eastAsiaTheme="majorEastAsia" w:cstheme="majorBidi"/>
          <w:bCs/>
          <w:sz w:val="24"/>
          <w:szCs w:val="26"/>
        </w:rPr>
        <w:t xml:space="preserve">galaxy </w:t>
      </w:r>
      <w:r>
        <w:rPr>
          <w:rFonts w:eastAsiaTheme="majorEastAsia" w:cstheme="majorBidi"/>
          <w:bCs/>
          <w:sz w:val="24"/>
          <w:szCs w:val="26"/>
        </w:rPr>
        <w:t>clustering (see Gaztanaga, et al. 2011) but note that this</w:t>
      </w:r>
      <w:r w:rsidR="00E57DB6">
        <w:rPr>
          <w:rFonts w:eastAsiaTheme="majorEastAsia" w:cstheme="majorBidi"/>
          <w:bCs/>
          <w:sz w:val="24"/>
          <w:szCs w:val="26"/>
        </w:rPr>
        <w:t xml:space="preserve"> target selection </w:t>
      </w:r>
      <w:r w:rsidR="003E4485">
        <w:rPr>
          <w:rFonts w:eastAsiaTheme="majorEastAsia" w:cstheme="majorBidi"/>
          <w:bCs/>
          <w:sz w:val="24"/>
          <w:szCs w:val="26"/>
        </w:rPr>
        <w:t>choice</w:t>
      </w:r>
      <w:r>
        <w:rPr>
          <w:rFonts w:eastAsiaTheme="majorEastAsia" w:cstheme="majorBidi"/>
          <w:bCs/>
          <w:sz w:val="24"/>
          <w:szCs w:val="26"/>
        </w:rPr>
        <w:t xml:space="preserve"> does not optimize the survey </w:t>
      </w:r>
      <w:r w:rsidRPr="000E0506">
        <w:rPr>
          <w:rFonts w:eastAsiaTheme="majorEastAsia" w:cs="Times New Roman"/>
          <w:bCs/>
          <w:sz w:val="24"/>
          <w:szCs w:val="24"/>
        </w:rPr>
        <w:t xml:space="preserve">strategy. </w:t>
      </w:r>
      <w:r w:rsidR="000F5C41">
        <w:rPr>
          <w:rFonts w:eastAsiaTheme="majorEastAsia" w:cs="Times New Roman"/>
          <w:bCs/>
          <w:sz w:val="24"/>
          <w:szCs w:val="24"/>
        </w:rPr>
        <w:t xml:space="preserve">Figure </w:t>
      </w:r>
      <w:r w:rsidR="00D90660">
        <w:rPr>
          <w:rFonts w:eastAsiaTheme="majorEastAsia" w:cs="Times New Roman"/>
          <w:bCs/>
          <w:sz w:val="24"/>
          <w:szCs w:val="24"/>
        </w:rPr>
        <w:t>2.2</w:t>
      </w:r>
      <w:r>
        <w:rPr>
          <w:rFonts w:eastAsiaTheme="majorEastAsia" w:cs="Times New Roman"/>
          <w:bCs/>
          <w:sz w:val="24"/>
          <w:szCs w:val="24"/>
        </w:rPr>
        <w:t xml:space="preserve"> </w:t>
      </w:r>
      <w:r w:rsidR="00943C94">
        <w:rPr>
          <w:rFonts w:eastAsiaTheme="majorEastAsia" w:cs="Times New Roman"/>
          <w:bCs/>
          <w:sz w:val="24"/>
          <w:szCs w:val="24"/>
        </w:rPr>
        <w:t xml:space="preserve">shows which redshift bins are most important for the constraints, which </w:t>
      </w:r>
      <w:r w:rsidR="005607E0">
        <w:rPr>
          <w:rFonts w:eastAsiaTheme="majorEastAsia" w:cs="Times New Roman"/>
          <w:bCs/>
          <w:sz w:val="24"/>
          <w:szCs w:val="24"/>
        </w:rPr>
        <w:t xml:space="preserve">in turn </w:t>
      </w:r>
      <w:r w:rsidR="00943C94">
        <w:rPr>
          <w:rFonts w:eastAsiaTheme="majorEastAsia" w:cs="Times New Roman"/>
          <w:bCs/>
          <w:sz w:val="24"/>
          <w:szCs w:val="24"/>
        </w:rPr>
        <w:t xml:space="preserve">informs the </w:t>
      </w:r>
      <w:r>
        <w:rPr>
          <w:rFonts w:eastAsiaTheme="majorEastAsia" w:cs="Times New Roman"/>
          <w:bCs/>
          <w:sz w:val="24"/>
          <w:szCs w:val="24"/>
        </w:rPr>
        <w:t xml:space="preserve">optimization </w:t>
      </w:r>
      <w:r w:rsidR="00943C94">
        <w:rPr>
          <w:rFonts w:eastAsiaTheme="majorEastAsia" w:cs="Times New Roman"/>
          <w:bCs/>
          <w:sz w:val="24"/>
          <w:szCs w:val="24"/>
        </w:rPr>
        <w:t>of target selection.</w:t>
      </w:r>
      <w:r w:rsidR="006A0DAB">
        <w:rPr>
          <w:rFonts w:eastAsiaTheme="majorEastAsia" w:cs="Times New Roman"/>
          <w:bCs/>
          <w:sz w:val="24"/>
          <w:szCs w:val="24"/>
        </w:rPr>
        <w:t xml:space="preserve"> </w:t>
      </w:r>
      <w:r w:rsidRPr="00973F1F">
        <w:rPr>
          <w:rFonts w:eastAsiaTheme="majorEastAsia" w:cs="Times New Roman"/>
          <w:sz w:val="24"/>
          <w:szCs w:val="24"/>
        </w:rPr>
        <w:t xml:space="preserve"> L</w:t>
      </w:r>
      <w:r w:rsidRPr="00973F1F">
        <w:rPr>
          <w:rFonts w:cs="Times New Roman"/>
          <w:sz w:val="24"/>
          <w:szCs w:val="24"/>
          <w:lang w:val="es-ES"/>
        </w:rPr>
        <w:t xml:space="preserve">ater </w:t>
      </w:r>
      <w:r w:rsidR="00A979A9" w:rsidRPr="00973F1F">
        <w:rPr>
          <w:rFonts w:cs="Times New Roman"/>
          <w:sz w:val="24"/>
          <w:szCs w:val="24"/>
          <w:lang w:val="es-ES"/>
        </w:rPr>
        <w:t>(</w:t>
      </w:r>
      <w:r w:rsidR="00D02690" w:rsidRPr="00973F1F">
        <w:rPr>
          <w:rFonts w:cs="Times New Roman"/>
          <w:sz w:val="24"/>
          <w:szCs w:val="24"/>
          <w:lang w:val="es-ES"/>
        </w:rPr>
        <w:t>S</w:t>
      </w:r>
      <w:r w:rsidRPr="00973F1F">
        <w:rPr>
          <w:rFonts w:cs="Times New Roman"/>
          <w:sz w:val="24"/>
          <w:szCs w:val="24"/>
          <w:lang w:val="es-ES"/>
        </w:rPr>
        <w:t>ection 3</w:t>
      </w:r>
      <w:r w:rsidR="00A979A9" w:rsidRPr="00973F1F">
        <w:rPr>
          <w:rFonts w:cs="Times New Roman"/>
          <w:sz w:val="24"/>
          <w:szCs w:val="24"/>
          <w:lang w:val="es-ES"/>
        </w:rPr>
        <w:t>)</w:t>
      </w:r>
      <w:r w:rsidR="00B42AA9">
        <w:rPr>
          <w:rFonts w:cs="Times New Roman"/>
          <w:sz w:val="24"/>
          <w:szCs w:val="24"/>
          <w:lang w:val="es-ES"/>
        </w:rPr>
        <w:t>,</w:t>
      </w:r>
      <w:r w:rsidRPr="00973F1F">
        <w:rPr>
          <w:rFonts w:cs="Times New Roman"/>
          <w:sz w:val="24"/>
          <w:szCs w:val="24"/>
          <w:lang w:val="es-ES"/>
        </w:rPr>
        <w:t xml:space="preserve"> we will consider more elaborate methods of selecting galaxies to demonstrate how the FoM can be further enhanced</w:t>
      </w:r>
      <w:r w:rsidR="00D02690" w:rsidRPr="00973F1F">
        <w:rPr>
          <w:rFonts w:cs="Times New Roman"/>
          <w:sz w:val="24"/>
          <w:szCs w:val="24"/>
          <w:lang w:val="es-ES"/>
        </w:rPr>
        <w:t>.</w:t>
      </w:r>
      <w:r w:rsidRPr="00973F1F">
        <w:rPr>
          <w:rFonts w:cs="Times New Roman"/>
          <w:sz w:val="24"/>
          <w:szCs w:val="24"/>
          <w:lang w:val="es-ES"/>
        </w:rPr>
        <w:t xml:space="preserve"> </w:t>
      </w:r>
      <w:r w:rsidR="00D02690" w:rsidRPr="00973F1F">
        <w:rPr>
          <w:rFonts w:cs="Times New Roman"/>
          <w:sz w:val="24"/>
          <w:szCs w:val="24"/>
          <w:lang w:val="es-ES"/>
        </w:rPr>
        <w:t>W</w:t>
      </w:r>
      <w:r w:rsidRPr="00973F1F">
        <w:rPr>
          <w:rFonts w:cs="Times New Roman"/>
          <w:sz w:val="24"/>
          <w:szCs w:val="24"/>
          <w:lang w:val="es-ES"/>
        </w:rPr>
        <w:t xml:space="preserve">e will also show how </w:t>
      </w:r>
      <w:r w:rsidR="00D02690" w:rsidRPr="00973F1F">
        <w:rPr>
          <w:rFonts w:cs="Times New Roman"/>
          <w:sz w:val="24"/>
          <w:szCs w:val="24"/>
          <w:lang w:val="es-ES"/>
        </w:rPr>
        <w:t>we reach similar conclusions with</w:t>
      </w:r>
      <w:r w:rsidRPr="00973F1F">
        <w:rPr>
          <w:rFonts w:cs="Times New Roman"/>
          <w:sz w:val="24"/>
          <w:szCs w:val="24"/>
          <w:lang w:val="es-ES"/>
        </w:rPr>
        <w:t xml:space="preserve"> different assumptions and observables.</w:t>
      </w:r>
      <w:r w:rsidR="00986AE0" w:rsidRPr="00973F1F">
        <w:rPr>
          <w:rFonts w:cs="Times New Roman"/>
          <w:noProof/>
          <w:sz w:val="24"/>
          <w:szCs w:val="24"/>
          <w:lang w:val="es-ES" w:eastAsia="es-ES"/>
        </w:rPr>
        <w:t xml:space="preserve"> </w:t>
      </w:r>
    </w:p>
    <w:p w:rsidR="007D039A" w:rsidRPr="00B66B39" w:rsidRDefault="00F70C66" w:rsidP="009A56B1">
      <w:pPr>
        <w:jc w:val="both"/>
        <w:rPr>
          <w:rFonts w:eastAsiaTheme="majorEastAsia" w:cs="Times New Roman"/>
          <w:bCs/>
          <w:sz w:val="24"/>
          <w:szCs w:val="24"/>
        </w:rPr>
      </w:pPr>
      <w:r>
        <w:rPr>
          <w:rFonts w:eastAsiaTheme="majorEastAsia" w:cs="Times New Roman"/>
          <w:bCs/>
          <w:noProof/>
          <w:sz w:val="24"/>
          <w:szCs w:val="24"/>
        </w:rPr>
        <w:drawing>
          <wp:inline distT="0" distB="0" distL="0" distR="0">
            <wp:extent cx="5994400" cy="3742055"/>
            <wp:effectExtent l="0" t="0" r="0" b="0"/>
            <wp:docPr id="49" name="Picture 49" descr="Macintosh HD:Users:rich:Desktop: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ich:Desktop:2.2.pdf"/>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4400" cy="3742055"/>
                    </a:xfrm>
                    <a:prstGeom prst="rect">
                      <a:avLst/>
                    </a:prstGeom>
                    <a:noFill/>
                    <a:ln>
                      <a:noFill/>
                    </a:ln>
                  </pic:spPr>
                </pic:pic>
              </a:graphicData>
            </a:graphic>
          </wp:inline>
        </w:drawing>
      </w:r>
    </w:p>
    <w:p w:rsidR="00D6380D" w:rsidRPr="00801C96" w:rsidRDefault="00B66B39" w:rsidP="0089595E">
      <w:pPr>
        <w:spacing w:line="240" w:lineRule="auto"/>
        <w:jc w:val="both"/>
        <w:rPr>
          <w:rFonts w:cs="Times New Roman"/>
          <w:i/>
          <w:sz w:val="24"/>
          <w:szCs w:val="24"/>
          <w:lang w:val="es-ES"/>
        </w:rPr>
      </w:pPr>
      <w:r w:rsidRPr="00B66B39">
        <w:rPr>
          <w:rFonts w:eastAsiaTheme="majorEastAsia" w:cstheme="majorBidi"/>
          <w:b/>
          <w:bCs/>
          <w:sz w:val="24"/>
          <w:szCs w:val="26"/>
        </w:rPr>
        <w:t xml:space="preserve"> </w:t>
      </w:r>
      <w:r w:rsidRPr="00801C96">
        <w:rPr>
          <w:rFonts w:eastAsiaTheme="majorEastAsia" w:cstheme="majorBidi"/>
          <w:b/>
          <w:bCs/>
          <w:i/>
          <w:sz w:val="24"/>
          <w:szCs w:val="26"/>
        </w:rPr>
        <w:t xml:space="preserve">Figure </w:t>
      </w:r>
      <w:r w:rsidR="00D90660" w:rsidRPr="00801C96">
        <w:rPr>
          <w:rFonts w:eastAsiaTheme="majorEastAsia" w:cstheme="majorBidi"/>
          <w:b/>
          <w:bCs/>
          <w:i/>
          <w:sz w:val="24"/>
          <w:szCs w:val="26"/>
        </w:rPr>
        <w:t>2.2</w:t>
      </w:r>
      <w:r w:rsidRPr="00801C96">
        <w:rPr>
          <w:rFonts w:eastAsiaTheme="majorEastAsia" w:cstheme="majorBidi"/>
          <w:b/>
          <w:bCs/>
          <w:i/>
          <w:sz w:val="24"/>
          <w:szCs w:val="26"/>
        </w:rPr>
        <w:t xml:space="preserve">: </w:t>
      </w:r>
      <w:r w:rsidR="00943C94">
        <w:rPr>
          <w:rFonts w:eastAsiaTheme="majorEastAsia" w:cs="Times New Roman"/>
          <w:bCs/>
          <w:i/>
          <w:sz w:val="24"/>
          <w:szCs w:val="24"/>
        </w:rPr>
        <w:t>Percentage change in j</w:t>
      </w:r>
      <w:r w:rsidR="00EB03C7" w:rsidRPr="00801C96">
        <w:rPr>
          <w:rFonts w:eastAsiaTheme="majorEastAsia" w:cs="Times New Roman"/>
          <w:bCs/>
          <w:i/>
          <w:sz w:val="24"/>
          <w:szCs w:val="24"/>
        </w:rPr>
        <w:t>oin</w:t>
      </w:r>
      <w:r w:rsidR="007D039A">
        <w:rPr>
          <w:rFonts w:eastAsiaTheme="majorEastAsia" w:cs="Times New Roman"/>
          <w:bCs/>
          <w:i/>
          <w:sz w:val="24"/>
          <w:szCs w:val="24"/>
        </w:rPr>
        <w:t>t</w:t>
      </w:r>
      <w:r w:rsidR="00EB03C7" w:rsidRPr="00801C96">
        <w:rPr>
          <w:rFonts w:eastAsiaTheme="majorEastAsia" w:cs="Times New Roman"/>
          <w:bCs/>
          <w:i/>
          <w:sz w:val="24"/>
          <w:szCs w:val="24"/>
        </w:rPr>
        <w:t xml:space="preserve"> c</w:t>
      </w:r>
      <w:r w:rsidRPr="00801C96">
        <w:rPr>
          <w:rFonts w:eastAsiaTheme="majorEastAsia" w:cs="Times New Roman"/>
          <w:bCs/>
          <w:i/>
          <w:sz w:val="24"/>
          <w:szCs w:val="24"/>
        </w:rPr>
        <w:t>onstraint on dark energy (</w:t>
      </w:r>
      <w:r w:rsidRPr="007B173C">
        <w:rPr>
          <w:rFonts w:eastAsiaTheme="majorEastAsia" w:cs="Times New Roman"/>
          <w:bCs/>
          <w:i/>
          <w:sz w:val="24"/>
          <w:szCs w:val="24"/>
        </w:rPr>
        <w:t>w</w:t>
      </w:r>
      <w:r w:rsidRPr="007B173C">
        <w:rPr>
          <w:rFonts w:eastAsiaTheme="majorEastAsia" w:cs="Times New Roman"/>
          <w:bCs/>
          <w:i/>
          <w:sz w:val="24"/>
          <w:szCs w:val="24"/>
          <w:vertAlign w:val="subscript"/>
        </w:rPr>
        <w:t>0</w:t>
      </w:r>
      <w:r w:rsidRPr="007B173C">
        <w:rPr>
          <w:rFonts w:eastAsiaTheme="majorEastAsia" w:cs="Times New Roman"/>
          <w:bCs/>
          <w:i/>
          <w:sz w:val="24"/>
          <w:szCs w:val="24"/>
        </w:rPr>
        <w:t>, w</w:t>
      </w:r>
      <w:r w:rsidRPr="007B173C">
        <w:rPr>
          <w:rFonts w:eastAsiaTheme="majorEastAsia" w:cs="Times New Roman"/>
          <w:bCs/>
          <w:i/>
          <w:sz w:val="24"/>
          <w:szCs w:val="24"/>
          <w:vertAlign w:val="subscript"/>
        </w:rPr>
        <w:t>a</w:t>
      </w:r>
      <w:r w:rsidRPr="00801C96">
        <w:rPr>
          <w:rFonts w:eastAsiaTheme="majorEastAsia" w:cs="Times New Roman"/>
          <w:bCs/>
          <w:i/>
          <w:sz w:val="24"/>
          <w:szCs w:val="24"/>
        </w:rPr>
        <w:t>) and structure growth (</w:t>
      </w:r>
      <w:r w:rsidRPr="007B173C">
        <w:rPr>
          <w:rFonts w:eastAsiaTheme="majorEastAsia" w:cs="Times New Roman"/>
          <w:bCs/>
          <w:i/>
          <w:sz w:val="24"/>
          <w:szCs w:val="24"/>
        </w:rPr>
        <w:sym w:font="Symbol" w:char="F067"/>
      </w:r>
      <w:r w:rsidRPr="00801C96">
        <w:rPr>
          <w:rFonts w:eastAsiaTheme="majorEastAsia" w:cs="Times New Roman"/>
          <w:bCs/>
          <w:i/>
          <w:sz w:val="24"/>
          <w:szCs w:val="24"/>
        </w:rPr>
        <w:t xml:space="preserve">) for the </w:t>
      </w:r>
      <w:r w:rsidR="00F9408A">
        <w:rPr>
          <w:rFonts w:eastAsiaTheme="majorEastAsia" w:cs="Times New Roman"/>
          <w:bCs/>
          <w:i/>
          <w:sz w:val="24"/>
          <w:szCs w:val="24"/>
        </w:rPr>
        <w:t xml:space="preserve">galaxy shear </w:t>
      </w:r>
      <w:r w:rsidRPr="00801C96">
        <w:rPr>
          <w:rFonts w:eastAsiaTheme="majorEastAsia" w:cs="Times New Roman"/>
          <w:bCs/>
          <w:i/>
          <w:sz w:val="24"/>
          <w:szCs w:val="24"/>
        </w:rPr>
        <w:t xml:space="preserve">+RSD (DES+DESpec) combination </w:t>
      </w:r>
      <w:r w:rsidR="00EB03C7" w:rsidRPr="00801C96">
        <w:rPr>
          <w:rFonts w:eastAsiaTheme="majorEastAsia" w:cs="Times New Roman"/>
          <w:bCs/>
          <w:i/>
          <w:sz w:val="24"/>
          <w:szCs w:val="24"/>
        </w:rPr>
        <w:t>when we remove</w:t>
      </w:r>
      <w:r w:rsidR="00D6380D" w:rsidRPr="00801C96">
        <w:rPr>
          <w:rFonts w:eastAsiaTheme="majorEastAsia" w:cs="Times New Roman"/>
          <w:bCs/>
          <w:i/>
          <w:sz w:val="24"/>
          <w:szCs w:val="24"/>
        </w:rPr>
        <w:t xml:space="preserve"> information from a particular</w:t>
      </w:r>
      <w:r w:rsidR="00EB03C7" w:rsidRPr="00801C96">
        <w:rPr>
          <w:rFonts w:eastAsiaTheme="majorEastAsia" w:cs="Times New Roman"/>
          <w:bCs/>
          <w:i/>
          <w:sz w:val="24"/>
          <w:szCs w:val="24"/>
        </w:rPr>
        <w:t xml:space="preserve"> redshift bin</w:t>
      </w:r>
      <w:r w:rsidR="007D039A">
        <w:rPr>
          <w:rFonts w:eastAsiaTheme="majorEastAsia" w:cs="Times New Roman"/>
          <w:bCs/>
          <w:i/>
          <w:sz w:val="24"/>
          <w:szCs w:val="24"/>
        </w:rPr>
        <w:t xml:space="preserve"> (relative change per unit redshift)</w:t>
      </w:r>
      <w:r w:rsidR="00FE1527" w:rsidRPr="00801C96">
        <w:rPr>
          <w:rFonts w:eastAsiaTheme="majorEastAsia" w:cs="Times New Roman"/>
          <w:bCs/>
          <w:i/>
          <w:sz w:val="24"/>
          <w:szCs w:val="24"/>
        </w:rPr>
        <w:t xml:space="preserve"> </w:t>
      </w:r>
      <w:r w:rsidR="007D039A">
        <w:rPr>
          <w:rFonts w:eastAsiaTheme="majorEastAsia" w:cs="Times New Roman"/>
          <w:bCs/>
          <w:i/>
          <w:sz w:val="24"/>
          <w:szCs w:val="24"/>
        </w:rPr>
        <w:t>for</w:t>
      </w:r>
      <w:r w:rsidR="00EB03C7" w:rsidRPr="00801C96">
        <w:rPr>
          <w:rFonts w:eastAsiaTheme="majorEastAsia" w:cs="Times New Roman"/>
          <w:bCs/>
          <w:i/>
          <w:sz w:val="24"/>
          <w:szCs w:val="24"/>
        </w:rPr>
        <w:t xml:space="preserve"> a DESpec survey limited to  </w:t>
      </w:r>
      <w:r w:rsidR="00FE1527" w:rsidRPr="00801C96">
        <w:rPr>
          <w:rFonts w:eastAsiaTheme="majorEastAsia" w:cstheme="majorBidi"/>
          <w:bCs/>
          <w:i/>
          <w:sz w:val="24"/>
          <w:szCs w:val="26"/>
        </w:rPr>
        <w:t>i</w:t>
      </w:r>
      <w:r w:rsidR="00FE1527" w:rsidRPr="00801C96">
        <w:rPr>
          <w:rFonts w:eastAsiaTheme="majorEastAsia" w:cstheme="majorBidi"/>
          <w:bCs/>
          <w:i/>
          <w:sz w:val="24"/>
          <w:szCs w:val="26"/>
          <w:vertAlign w:val="subscript"/>
        </w:rPr>
        <w:t>AB</w:t>
      </w:r>
      <w:r w:rsidR="00FE1527" w:rsidRPr="00801C96">
        <w:rPr>
          <w:rFonts w:eastAsiaTheme="majorEastAsia" w:cs="Times New Roman"/>
          <w:bCs/>
          <w:i/>
          <w:sz w:val="24"/>
          <w:szCs w:val="24"/>
        </w:rPr>
        <w:t xml:space="preserve"> </w:t>
      </w:r>
      <w:r w:rsidR="00EB03C7" w:rsidRPr="00801C96">
        <w:rPr>
          <w:rFonts w:eastAsiaTheme="majorEastAsia" w:cs="Times New Roman"/>
          <w:bCs/>
          <w:i/>
          <w:sz w:val="24"/>
          <w:szCs w:val="24"/>
        </w:rPr>
        <w:t>&lt;2</w:t>
      </w:r>
      <w:r w:rsidR="00D6380D" w:rsidRPr="00801C96">
        <w:rPr>
          <w:rFonts w:eastAsiaTheme="majorEastAsia" w:cs="Times New Roman"/>
          <w:bCs/>
          <w:i/>
          <w:sz w:val="24"/>
          <w:szCs w:val="24"/>
        </w:rPr>
        <w:t xml:space="preserve">3.0 </w:t>
      </w:r>
      <w:r w:rsidR="00B42AA9">
        <w:rPr>
          <w:rFonts w:eastAsiaTheme="majorEastAsia" w:cs="Times New Roman"/>
          <w:bCs/>
          <w:i/>
          <w:sz w:val="24"/>
          <w:szCs w:val="24"/>
        </w:rPr>
        <w:t xml:space="preserve">(black dashed curve) </w:t>
      </w:r>
      <w:r w:rsidR="00D6380D" w:rsidRPr="00801C96">
        <w:rPr>
          <w:rFonts w:eastAsiaTheme="majorEastAsia" w:cs="Times New Roman"/>
          <w:bCs/>
          <w:i/>
          <w:sz w:val="24"/>
          <w:szCs w:val="24"/>
        </w:rPr>
        <w:t xml:space="preserve">and </w:t>
      </w:r>
      <w:r w:rsidR="00FE1527" w:rsidRPr="00801C96">
        <w:rPr>
          <w:rFonts w:eastAsiaTheme="majorEastAsia" w:cstheme="majorBidi"/>
          <w:bCs/>
          <w:i/>
          <w:sz w:val="24"/>
          <w:szCs w:val="26"/>
        </w:rPr>
        <w:t>i</w:t>
      </w:r>
      <w:r w:rsidR="00FE1527" w:rsidRPr="00801C96">
        <w:rPr>
          <w:rFonts w:eastAsiaTheme="majorEastAsia" w:cstheme="majorBidi"/>
          <w:bCs/>
          <w:i/>
          <w:sz w:val="24"/>
          <w:szCs w:val="26"/>
          <w:vertAlign w:val="subscript"/>
        </w:rPr>
        <w:t>AB</w:t>
      </w:r>
      <w:r w:rsidR="00D6380D" w:rsidRPr="00801C96">
        <w:rPr>
          <w:rFonts w:eastAsiaTheme="majorEastAsia" w:cs="Times New Roman"/>
          <w:bCs/>
          <w:i/>
          <w:sz w:val="24"/>
          <w:szCs w:val="24"/>
        </w:rPr>
        <w:t>&lt;22.5</w:t>
      </w:r>
      <w:r w:rsidR="00B42AA9">
        <w:rPr>
          <w:rFonts w:eastAsiaTheme="majorEastAsia" w:cs="Times New Roman"/>
          <w:bCs/>
          <w:i/>
          <w:sz w:val="24"/>
          <w:szCs w:val="24"/>
        </w:rPr>
        <w:t xml:space="preserve"> (solid blue)</w:t>
      </w:r>
      <w:r w:rsidR="00D6380D" w:rsidRPr="00801C96">
        <w:rPr>
          <w:rFonts w:eastAsiaTheme="majorEastAsia" w:cs="Times New Roman"/>
          <w:bCs/>
          <w:i/>
          <w:sz w:val="24"/>
          <w:szCs w:val="24"/>
        </w:rPr>
        <w:t xml:space="preserve">. </w:t>
      </w:r>
      <w:r w:rsidR="00D6380D" w:rsidRPr="00801C96">
        <w:rPr>
          <w:rFonts w:cs="Times New Roman"/>
          <w:i/>
          <w:sz w:val="24"/>
          <w:szCs w:val="24"/>
          <w:lang w:val="es-ES"/>
        </w:rPr>
        <w:t>Th</w:t>
      </w:r>
      <w:r w:rsidR="00B42AA9">
        <w:rPr>
          <w:rFonts w:cs="Times New Roman"/>
          <w:i/>
          <w:sz w:val="24"/>
          <w:szCs w:val="24"/>
          <w:lang w:val="es-ES"/>
        </w:rPr>
        <w:t>e largest</w:t>
      </w:r>
      <w:r w:rsidR="00BF3193">
        <w:rPr>
          <w:rFonts w:cs="Times New Roman"/>
          <w:i/>
          <w:sz w:val="24"/>
          <w:szCs w:val="24"/>
          <w:lang w:val="es-ES"/>
        </w:rPr>
        <w:t xml:space="preserve"> integrated </w:t>
      </w:r>
      <w:r w:rsidR="00D6380D" w:rsidRPr="00801C96">
        <w:rPr>
          <w:rFonts w:cs="Times New Roman"/>
          <w:i/>
          <w:sz w:val="24"/>
          <w:szCs w:val="24"/>
          <w:lang w:val="es-ES"/>
        </w:rPr>
        <w:t xml:space="preserve"> </w:t>
      </w:r>
      <w:r w:rsidR="00FE1527" w:rsidRPr="00801C96">
        <w:rPr>
          <w:rFonts w:cs="Times New Roman"/>
          <w:i/>
          <w:sz w:val="24"/>
          <w:szCs w:val="24"/>
          <w:lang w:val="es-ES"/>
        </w:rPr>
        <w:t>contribution to this FoM</w:t>
      </w:r>
      <w:r w:rsidR="00D6380D" w:rsidRPr="00801C96">
        <w:rPr>
          <w:rFonts w:cs="Times New Roman"/>
          <w:i/>
          <w:sz w:val="24"/>
          <w:szCs w:val="24"/>
          <w:lang w:val="es-ES"/>
        </w:rPr>
        <w:t xml:space="preserve"> come</w:t>
      </w:r>
      <w:r w:rsidR="00B42AA9">
        <w:rPr>
          <w:rFonts w:cs="Times New Roman"/>
          <w:i/>
          <w:sz w:val="24"/>
          <w:szCs w:val="24"/>
          <w:lang w:val="es-ES"/>
        </w:rPr>
        <w:t>s</w:t>
      </w:r>
      <w:r w:rsidR="00D6380D" w:rsidRPr="00801C96">
        <w:rPr>
          <w:rFonts w:cs="Times New Roman"/>
          <w:i/>
          <w:sz w:val="24"/>
          <w:szCs w:val="24"/>
          <w:lang w:val="es-ES"/>
        </w:rPr>
        <w:t xml:space="preserve"> from the highest red</w:t>
      </w:r>
      <w:r w:rsidR="007D039A">
        <w:rPr>
          <w:rFonts w:cs="Times New Roman"/>
          <w:i/>
          <w:sz w:val="24"/>
          <w:szCs w:val="24"/>
          <w:lang w:val="es-ES"/>
        </w:rPr>
        <w:t>s</w:t>
      </w:r>
      <w:r w:rsidR="00D6380D" w:rsidRPr="00801C96">
        <w:rPr>
          <w:rFonts w:cs="Times New Roman"/>
          <w:i/>
          <w:sz w:val="24"/>
          <w:szCs w:val="24"/>
          <w:lang w:val="es-ES"/>
        </w:rPr>
        <w:t>hifts</w:t>
      </w:r>
      <w:r w:rsidR="00943C94">
        <w:rPr>
          <w:rFonts w:cs="Times New Roman"/>
          <w:i/>
          <w:sz w:val="24"/>
          <w:szCs w:val="24"/>
          <w:lang w:val="es-ES"/>
        </w:rPr>
        <w:t>,</w:t>
      </w:r>
      <w:r w:rsidR="00D6380D" w:rsidRPr="00801C96">
        <w:rPr>
          <w:rFonts w:cs="Times New Roman"/>
          <w:i/>
          <w:sz w:val="24"/>
          <w:szCs w:val="24"/>
          <w:lang w:val="es-ES"/>
        </w:rPr>
        <w:t xml:space="preserve"> which samp</w:t>
      </w:r>
      <w:r w:rsidR="00BF3193">
        <w:rPr>
          <w:rFonts w:cs="Times New Roman"/>
          <w:i/>
          <w:sz w:val="24"/>
          <w:szCs w:val="24"/>
          <w:lang w:val="es-ES"/>
        </w:rPr>
        <w:t>le the largest volumes</w:t>
      </w:r>
      <w:r w:rsidR="00D6380D" w:rsidRPr="00801C96">
        <w:rPr>
          <w:rFonts w:cs="Times New Roman"/>
          <w:i/>
          <w:sz w:val="24"/>
          <w:szCs w:val="24"/>
          <w:lang w:val="es-ES"/>
        </w:rPr>
        <w:t>.</w:t>
      </w:r>
      <w:r w:rsidR="00EE63F9" w:rsidRPr="00801C96">
        <w:rPr>
          <w:rFonts w:cs="Times New Roman"/>
          <w:i/>
          <w:sz w:val="24"/>
          <w:szCs w:val="24"/>
          <w:lang w:val="es-ES"/>
        </w:rPr>
        <w:t xml:space="preserve"> </w:t>
      </w:r>
      <w:r w:rsidR="00BF3193">
        <w:rPr>
          <w:rFonts w:cs="Times New Roman"/>
          <w:i/>
          <w:sz w:val="24"/>
          <w:szCs w:val="24"/>
          <w:lang w:val="es-ES"/>
        </w:rPr>
        <w:t xml:space="preserve">However, low and intermediate redshifts provide contributions of similar importance due to the weak lensing efficiency and the measurement of bias, which is more optimal at low redshift. </w:t>
      </w:r>
      <w:r w:rsidR="00EE63F9" w:rsidRPr="00801C96">
        <w:rPr>
          <w:rFonts w:cs="Times New Roman"/>
          <w:i/>
          <w:sz w:val="24"/>
          <w:szCs w:val="24"/>
          <w:lang w:val="es-ES"/>
        </w:rPr>
        <w:t xml:space="preserve">We can use this type of analysis to optimize DESpec target selection (see </w:t>
      </w:r>
      <w:r w:rsidR="007D039A">
        <w:rPr>
          <w:rFonts w:cs="Times New Roman"/>
          <w:i/>
          <w:sz w:val="24"/>
          <w:szCs w:val="24"/>
          <w:lang w:val="es-ES"/>
        </w:rPr>
        <w:t>S</w:t>
      </w:r>
      <w:r w:rsidR="00EE63F9" w:rsidRPr="00801C96">
        <w:rPr>
          <w:rFonts w:cs="Times New Roman"/>
          <w:i/>
          <w:sz w:val="24"/>
          <w:szCs w:val="24"/>
          <w:lang w:val="es-ES"/>
        </w:rPr>
        <w:t>ection 3).</w:t>
      </w:r>
    </w:p>
    <w:p w:rsidR="00B66B39" w:rsidRDefault="00B66B39" w:rsidP="009A56B1">
      <w:pPr>
        <w:jc w:val="both"/>
        <w:rPr>
          <w:rFonts w:eastAsiaTheme="majorEastAsia" w:cstheme="majorBidi"/>
          <w:b/>
          <w:bCs/>
          <w:sz w:val="24"/>
          <w:szCs w:val="26"/>
        </w:rPr>
      </w:pPr>
    </w:p>
    <w:p w:rsidR="004D27A5" w:rsidRDefault="000E0458" w:rsidP="000E0458">
      <w:pPr>
        <w:jc w:val="both"/>
        <w:rPr>
          <w:sz w:val="24"/>
        </w:rPr>
      </w:pPr>
      <w:r>
        <w:rPr>
          <w:rFonts w:eastAsiaTheme="majorEastAsia" w:cstheme="majorBidi"/>
          <w:bCs/>
          <w:sz w:val="24"/>
          <w:szCs w:val="26"/>
        </w:rPr>
        <w:t>A similar forecast has been done by Cai &amp; Bernstein (201</w:t>
      </w:r>
      <w:r w:rsidR="006F5ABB">
        <w:rPr>
          <w:rFonts w:eastAsiaTheme="majorEastAsia" w:cstheme="majorBidi"/>
          <w:bCs/>
          <w:sz w:val="24"/>
          <w:szCs w:val="26"/>
        </w:rPr>
        <w:t>2</w:t>
      </w:r>
      <w:r>
        <w:rPr>
          <w:rFonts w:eastAsiaTheme="majorEastAsia" w:cstheme="majorBidi"/>
          <w:bCs/>
          <w:sz w:val="24"/>
          <w:szCs w:val="26"/>
        </w:rPr>
        <w:t xml:space="preserve">), who focused on the growth parameter </w:t>
      </w:r>
      <w:r>
        <w:rPr>
          <w:rFonts w:eastAsiaTheme="majorEastAsia" w:cstheme="majorBidi"/>
          <w:bCs/>
          <w:sz w:val="24"/>
          <w:szCs w:val="26"/>
        </w:rPr>
        <w:sym w:font="Symbol" w:char="F067"/>
      </w:r>
      <w:r>
        <w:rPr>
          <w:rFonts w:eastAsiaTheme="majorEastAsia" w:cstheme="majorBidi"/>
          <w:bCs/>
          <w:sz w:val="24"/>
          <w:szCs w:val="26"/>
        </w:rPr>
        <w:t xml:space="preserve">. Fig. </w:t>
      </w:r>
      <w:r w:rsidR="00D90660">
        <w:rPr>
          <w:rFonts w:eastAsiaTheme="majorEastAsia" w:cstheme="majorBidi"/>
          <w:bCs/>
          <w:sz w:val="24"/>
          <w:szCs w:val="26"/>
        </w:rPr>
        <w:t>2.3</w:t>
      </w:r>
      <w:r>
        <w:rPr>
          <w:rFonts w:eastAsiaTheme="majorEastAsia" w:cstheme="majorBidi"/>
          <w:bCs/>
          <w:sz w:val="24"/>
          <w:szCs w:val="26"/>
        </w:rPr>
        <w:t xml:space="preserve"> shows their comparison of the modified gravity FoM for surveys combining WL and RSD in separate volumes (non-overlapping) with those in the same volume (overlapping sky). For DES, we expect an effective lensing source density of N</w:t>
      </w:r>
      <w:r w:rsidRPr="005A25C7">
        <w:rPr>
          <w:rFonts w:eastAsiaTheme="majorEastAsia" w:cstheme="majorBidi"/>
          <w:bCs/>
          <w:sz w:val="24"/>
          <w:szCs w:val="26"/>
          <w:vertAlign w:val="subscript"/>
        </w:rPr>
        <w:t>lens</w:t>
      </w:r>
      <w:r>
        <w:rPr>
          <w:rFonts w:eastAsiaTheme="majorEastAsia" w:cstheme="majorBidi"/>
          <w:bCs/>
          <w:sz w:val="24"/>
          <w:szCs w:val="26"/>
        </w:rPr>
        <w:t>=10 galaxies/arcmin</w:t>
      </w:r>
      <w:r w:rsidRPr="005A25C7">
        <w:rPr>
          <w:rFonts w:eastAsiaTheme="majorEastAsia" w:cstheme="majorBidi"/>
          <w:bCs/>
          <w:sz w:val="24"/>
          <w:szCs w:val="26"/>
          <w:vertAlign w:val="superscript"/>
        </w:rPr>
        <w:t>2</w:t>
      </w:r>
      <w:r>
        <w:rPr>
          <w:rFonts w:eastAsiaTheme="majorEastAsia" w:cstheme="majorBidi"/>
          <w:bCs/>
          <w:sz w:val="24"/>
          <w:szCs w:val="26"/>
        </w:rPr>
        <w:t xml:space="preserve">; in this regime, Fig. </w:t>
      </w:r>
      <w:r w:rsidR="00D90660">
        <w:rPr>
          <w:rFonts w:eastAsiaTheme="majorEastAsia" w:cstheme="majorBidi"/>
          <w:bCs/>
          <w:sz w:val="24"/>
          <w:szCs w:val="26"/>
        </w:rPr>
        <w:t>2.3</w:t>
      </w:r>
      <w:r>
        <w:rPr>
          <w:rFonts w:eastAsiaTheme="majorEastAsia" w:cstheme="majorBidi"/>
          <w:bCs/>
          <w:sz w:val="24"/>
          <w:szCs w:val="26"/>
        </w:rPr>
        <w:t xml:space="preserve"> shows a gain of a factor of about 1.5-1.8 in the modified gravity FoM compared to non-overlapping surveys if the spectroscopic survey targets of order one galaxy per halo in all halos down to M</w:t>
      </w:r>
      <w:r w:rsidRPr="000E0458">
        <w:rPr>
          <w:rFonts w:eastAsiaTheme="majorEastAsia" w:cstheme="majorBidi"/>
          <w:bCs/>
          <w:sz w:val="24"/>
          <w:szCs w:val="26"/>
          <w:vertAlign w:val="subscript"/>
        </w:rPr>
        <w:t>min</w:t>
      </w:r>
      <w:r>
        <w:rPr>
          <w:rFonts w:eastAsiaTheme="majorEastAsia" w:cstheme="majorBidi"/>
          <w:bCs/>
          <w:sz w:val="24"/>
          <w:szCs w:val="26"/>
        </w:rPr>
        <w:t xml:space="preserve"> ~ 10</w:t>
      </w:r>
      <w:r w:rsidRPr="000E0458">
        <w:rPr>
          <w:rFonts w:eastAsiaTheme="majorEastAsia" w:cstheme="majorBidi"/>
          <w:bCs/>
          <w:sz w:val="24"/>
          <w:szCs w:val="26"/>
          <w:vertAlign w:val="superscript"/>
        </w:rPr>
        <w:t>13</w:t>
      </w:r>
      <w:r>
        <w:rPr>
          <w:rFonts w:eastAsiaTheme="majorEastAsia" w:cstheme="majorBidi"/>
          <w:bCs/>
          <w:sz w:val="24"/>
          <w:szCs w:val="26"/>
        </w:rPr>
        <w:t xml:space="preserve"> M</w:t>
      </w:r>
      <w:r w:rsidRPr="000E0458">
        <w:rPr>
          <w:rFonts w:eastAsiaTheme="majorEastAsia" w:cstheme="majorBidi"/>
          <w:bCs/>
          <w:sz w:val="24"/>
          <w:szCs w:val="26"/>
          <w:vertAlign w:val="subscript"/>
        </w:rPr>
        <w:t>sun</w:t>
      </w:r>
      <w:r>
        <w:rPr>
          <w:rFonts w:eastAsiaTheme="majorEastAsia" w:cstheme="majorBidi"/>
          <w:bCs/>
          <w:sz w:val="24"/>
          <w:szCs w:val="26"/>
        </w:rPr>
        <w:t>.</w:t>
      </w:r>
      <w:r w:rsidRPr="000E0458">
        <w:rPr>
          <w:rFonts w:eastAsiaTheme="majorEastAsia" w:cstheme="majorBidi"/>
          <w:bCs/>
          <w:sz w:val="24"/>
          <w:szCs w:val="26"/>
        </w:rPr>
        <w:t xml:space="preserve"> </w:t>
      </w:r>
      <w:r>
        <w:rPr>
          <w:rFonts w:eastAsiaTheme="majorEastAsia" w:cstheme="majorBidi"/>
          <w:bCs/>
          <w:sz w:val="24"/>
          <w:szCs w:val="26"/>
        </w:rPr>
        <w:t xml:space="preserve">In the redshift range </w:t>
      </w:r>
      <w:r w:rsidRPr="005163F6">
        <w:rPr>
          <w:i/>
          <w:sz w:val="24"/>
        </w:rPr>
        <w:t>z</w:t>
      </w:r>
      <w:r>
        <w:rPr>
          <w:sz w:val="24"/>
        </w:rPr>
        <w:t>~0.5-1, this corresponds to a spatial target density of about 10</w:t>
      </w:r>
      <w:r w:rsidRPr="005A25C7">
        <w:rPr>
          <w:sz w:val="24"/>
          <w:vertAlign w:val="superscript"/>
        </w:rPr>
        <w:t>-4</w:t>
      </w:r>
      <w:r>
        <w:rPr>
          <w:sz w:val="24"/>
        </w:rPr>
        <w:t xml:space="preserve"> (h</w:t>
      </w:r>
      <w:r w:rsidRPr="005A25C7">
        <w:rPr>
          <w:sz w:val="24"/>
          <w:vertAlign w:val="superscript"/>
        </w:rPr>
        <w:t>-1</w:t>
      </w:r>
      <w:r>
        <w:rPr>
          <w:sz w:val="24"/>
        </w:rPr>
        <w:t xml:space="preserve"> Mpc)</w:t>
      </w:r>
      <w:r w:rsidRPr="005A25C7">
        <w:rPr>
          <w:sz w:val="24"/>
          <w:vertAlign w:val="superscript"/>
        </w:rPr>
        <w:t>-3</w:t>
      </w:r>
      <w:r>
        <w:rPr>
          <w:sz w:val="24"/>
        </w:rPr>
        <w:t xml:space="preserve"> or an areal density of </w:t>
      </w:r>
      <w:r w:rsidR="00756B46">
        <w:rPr>
          <w:sz w:val="24"/>
        </w:rPr>
        <w:t>~30</w:t>
      </w:r>
      <w:r>
        <w:rPr>
          <w:sz w:val="24"/>
        </w:rPr>
        <w:t xml:space="preserve">0 per sq. deg. Luminous Red Galaxies (LRGs) would be ideal targets for this population. </w:t>
      </w:r>
      <w:r w:rsidR="00E6331A">
        <w:rPr>
          <w:rFonts w:eastAsiaTheme="majorEastAsia" w:cstheme="majorBidi"/>
          <w:bCs/>
          <w:sz w:val="24"/>
          <w:szCs w:val="26"/>
        </w:rPr>
        <w:t>The same-sky enhancement in the growth parameter precision is more modest than the gains in the dark energy parameters but still significant.</w:t>
      </w:r>
    </w:p>
    <w:p w:rsidR="004D27A5" w:rsidRDefault="004D27A5" w:rsidP="000E0458">
      <w:pPr>
        <w:jc w:val="both"/>
        <w:rPr>
          <w:sz w:val="24"/>
        </w:rPr>
      </w:pPr>
    </w:p>
    <w:p w:rsidR="004D27A5" w:rsidRDefault="004D27A5" w:rsidP="000E0458">
      <w:pPr>
        <w:jc w:val="both"/>
        <w:rPr>
          <w:rFonts w:eastAsiaTheme="majorEastAsia" w:cstheme="majorBidi"/>
          <w:bCs/>
          <w:sz w:val="24"/>
          <w:szCs w:val="26"/>
        </w:rPr>
      </w:pPr>
      <w:r w:rsidRPr="005A25C7">
        <w:rPr>
          <w:rFonts w:eastAsiaTheme="majorEastAsia" w:cstheme="majorBidi"/>
          <w:bCs/>
          <w:noProof/>
          <w:sz w:val="24"/>
          <w:szCs w:val="26"/>
        </w:rPr>
        <w:drawing>
          <wp:inline distT="0" distB="0" distL="0" distR="0">
            <wp:extent cx="4034592" cy="4626864"/>
            <wp:effectExtent l="25400" t="0" r="4008" b="0"/>
            <wp:docPr id="47" name="Picture 47" descr="B-C-fig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fig5.pdf"/>
                    <pic:cNvPicPr/>
                  </pic:nvPicPr>
                  <pic:blipFill>
                    <a:blip r:embed="rId12"/>
                    <a:stretch>
                      <a:fillRect/>
                    </a:stretch>
                  </pic:blipFill>
                  <pic:spPr>
                    <a:xfrm>
                      <a:off x="0" y="0"/>
                      <a:ext cx="4034592" cy="4626864"/>
                    </a:xfrm>
                    <a:prstGeom prst="rect">
                      <a:avLst/>
                    </a:prstGeom>
                  </pic:spPr>
                </pic:pic>
              </a:graphicData>
            </a:graphic>
          </wp:inline>
        </w:drawing>
      </w:r>
    </w:p>
    <w:p w:rsidR="00733FAE" w:rsidRPr="00B5763B" w:rsidRDefault="004D27A5" w:rsidP="00B5763B">
      <w:pPr>
        <w:spacing w:line="240" w:lineRule="auto"/>
        <w:jc w:val="both"/>
        <w:rPr>
          <w:rFonts w:eastAsiaTheme="majorEastAsia" w:cstheme="majorBidi"/>
          <w:bCs/>
          <w:i/>
          <w:sz w:val="24"/>
          <w:szCs w:val="26"/>
        </w:rPr>
      </w:pPr>
      <w:r w:rsidRPr="00801C96">
        <w:rPr>
          <w:rFonts w:eastAsiaTheme="majorEastAsia" w:cstheme="majorBidi"/>
          <w:b/>
          <w:bCs/>
          <w:i/>
          <w:sz w:val="24"/>
          <w:szCs w:val="26"/>
        </w:rPr>
        <w:t xml:space="preserve">Figure </w:t>
      </w:r>
      <w:r w:rsidR="00D90660" w:rsidRPr="00801C96">
        <w:rPr>
          <w:rFonts w:eastAsiaTheme="majorEastAsia" w:cstheme="majorBidi"/>
          <w:b/>
          <w:bCs/>
          <w:i/>
          <w:sz w:val="24"/>
          <w:szCs w:val="26"/>
        </w:rPr>
        <w:t>2.3</w:t>
      </w:r>
      <w:r w:rsidRPr="00801C96">
        <w:rPr>
          <w:rFonts w:eastAsiaTheme="majorEastAsia" w:cstheme="majorBidi"/>
          <w:b/>
          <w:bCs/>
          <w:i/>
          <w:sz w:val="24"/>
          <w:szCs w:val="26"/>
        </w:rPr>
        <w:t>:</w:t>
      </w:r>
      <w:r w:rsidRPr="00801C96">
        <w:rPr>
          <w:rFonts w:eastAsiaTheme="majorEastAsia" w:cstheme="majorBidi"/>
          <w:bCs/>
          <w:i/>
          <w:sz w:val="24"/>
          <w:szCs w:val="26"/>
        </w:rPr>
        <w:t xml:space="preserve"> </w:t>
      </w:r>
      <w:r w:rsidR="003E4485">
        <w:rPr>
          <w:rFonts w:eastAsiaTheme="majorEastAsia" w:cstheme="majorBidi"/>
          <w:bCs/>
          <w:i/>
          <w:sz w:val="24"/>
          <w:szCs w:val="26"/>
        </w:rPr>
        <w:t>R</w:t>
      </w:r>
      <w:r w:rsidRPr="00801C96">
        <w:rPr>
          <w:rFonts w:eastAsiaTheme="majorEastAsia" w:cstheme="majorBidi"/>
          <w:bCs/>
          <w:i/>
          <w:sz w:val="24"/>
          <w:szCs w:val="26"/>
        </w:rPr>
        <w:t xml:space="preserve">atio of RSD+WL modified gravity Figure of Merit for non-overlapping vs. overlapping spectroscopic+photometric surveys. </w:t>
      </w:r>
      <w:r w:rsidR="00615681">
        <w:rPr>
          <w:rFonts w:eastAsiaTheme="majorEastAsia" w:cstheme="majorBidi"/>
          <w:bCs/>
          <w:i/>
          <w:sz w:val="24"/>
          <w:szCs w:val="26"/>
        </w:rPr>
        <w:t xml:space="preserve">The design strategies for the DES and DESpec surveys correspond to a gain of a factor 1.5-1.8 in the MG FoM for overlapping vs. non-overlapping surveys.  </w:t>
      </w:r>
      <w:r w:rsidRPr="00801C96">
        <w:rPr>
          <w:rFonts w:eastAsiaTheme="majorEastAsia" w:cstheme="majorBidi"/>
          <w:bCs/>
          <w:i/>
          <w:sz w:val="24"/>
          <w:szCs w:val="26"/>
        </w:rPr>
        <w:t>From Cai &amp; Bernstein (201</w:t>
      </w:r>
      <w:r w:rsidR="006F5ABB" w:rsidRPr="00801C96">
        <w:rPr>
          <w:rFonts w:eastAsiaTheme="majorEastAsia" w:cstheme="majorBidi"/>
          <w:bCs/>
          <w:i/>
          <w:sz w:val="24"/>
          <w:szCs w:val="26"/>
        </w:rPr>
        <w:t>2</w:t>
      </w:r>
      <w:r w:rsidRPr="00801C96">
        <w:rPr>
          <w:rFonts w:eastAsiaTheme="majorEastAsia" w:cstheme="majorBidi"/>
          <w:bCs/>
          <w:i/>
          <w:sz w:val="24"/>
          <w:szCs w:val="26"/>
        </w:rPr>
        <w:t>).</w:t>
      </w:r>
    </w:p>
    <w:p w:rsidR="00271BAD" w:rsidRPr="00E10FAA" w:rsidRDefault="00DC1CB7" w:rsidP="00E10FAA">
      <w:pPr>
        <w:pStyle w:val="Heading3"/>
        <w:spacing w:after="200"/>
      </w:pPr>
      <w:r w:rsidRPr="00271BAD">
        <w:rPr>
          <w:sz w:val="26"/>
        </w:rPr>
        <w:t xml:space="preserve">2.C </w:t>
      </w:r>
      <w:r w:rsidR="00271BAD" w:rsidRPr="00271BAD">
        <w:rPr>
          <w:sz w:val="26"/>
        </w:rPr>
        <w:t>Large-scale Structure and Baryon Acoustic Oscillations</w:t>
      </w:r>
      <w:r w:rsidR="00334E5F">
        <w:t xml:space="preserve"> </w:t>
      </w:r>
    </w:p>
    <w:p w:rsidR="0025248F" w:rsidRPr="00B35EC5" w:rsidRDefault="00271BAD" w:rsidP="00E10FAA">
      <w:pPr>
        <w:jc w:val="both"/>
        <w:rPr>
          <w:sz w:val="24"/>
        </w:rPr>
      </w:pPr>
      <w:r>
        <w:rPr>
          <w:sz w:val="24"/>
        </w:rPr>
        <w:t>The large-scale clustering of ga</w:t>
      </w:r>
      <w:r w:rsidR="00FD381B">
        <w:rPr>
          <w:sz w:val="24"/>
        </w:rPr>
        <w:t>laxies contains a feature at ~11</w:t>
      </w:r>
      <w:r>
        <w:rPr>
          <w:sz w:val="24"/>
        </w:rPr>
        <w:t>0 h</w:t>
      </w:r>
      <w:r w:rsidRPr="00E10FAA">
        <w:rPr>
          <w:sz w:val="24"/>
          <w:vertAlign w:val="superscript"/>
        </w:rPr>
        <w:t>-1</w:t>
      </w:r>
      <w:r>
        <w:rPr>
          <w:sz w:val="24"/>
        </w:rPr>
        <w:t xml:space="preserve"> Mpc, detectable as a slight enhancement in the two-point correlation function on that scale or as periodi</w:t>
      </w:r>
      <w:r w:rsidR="00FD381B">
        <w:rPr>
          <w:sz w:val="24"/>
        </w:rPr>
        <w:t>c wiggles in the power spectrum. This scale</w:t>
      </w:r>
      <w:r>
        <w:rPr>
          <w:sz w:val="24"/>
        </w:rPr>
        <w:t xml:space="preserve"> is set by the sound horizon, the distance that acoustic waves in the</w:t>
      </w:r>
      <w:r w:rsidR="00E10FAA">
        <w:rPr>
          <w:sz w:val="24"/>
        </w:rPr>
        <w:t xml:space="preserve"> photon-baryon plasma</w:t>
      </w:r>
      <w:r>
        <w:rPr>
          <w:sz w:val="24"/>
        </w:rPr>
        <w:t xml:space="preserve"> travelled by the time </w:t>
      </w:r>
      <w:r w:rsidR="00D00091">
        <w:rPr>
          <w:sz w:val="24"/>
        </w:rPr>
        <w:t xml:space="preserve">that </w:t>
      </w:r>
      <w:r>
        <w:rPr>
          <w:sz w:val="24"/>
        </w:rPr>
        <w:t>ion</w:t>
      </w:r>
      <w:r w:rsidR="00E10FAA">
        <w:rPr>
          <w:sz w:val="24"/>
        </w:rPr>
        <w:t xml:space="preserve">ized hydrogen recombined </w:t>
      </w:r>
      <w:r>
        <w:rPr>
          <w:sz w:val="24"/>
        </w:rPr>
        <w:t xml:space="preserve">380,000 years after the Big Bang. This </w:t>
      </w:r>
      <w:r w:rsidR="00E10FAA">
        <w:rPr>
          <w:sz w:val="24"/>
        </w:rPr>
        <w:t xml:space="preserve">BAO </w:t>
      </w:r>
      <w:r>
        <w:rPr>
          <w:sz w:val="24"/>
        </w:rPr>
        <w:t>feature is imprinted dramatically on the cosmic microwave background anisotropy as a characteristic angular scale of ~1 deg</w:t>
      </w:r>
      <w:r w:rsidR="005A199C">
        <w:rPr>
          <w:sz w:val="24"/>
        </w:rPr>
        <w:t>ree</w:t>
      </w:r>
      <w:r w:rsidR="00622664">
        <w:rPr>
          <w:sz w:val="24"/>
        </w:rPr>
        <w:t xml:space="preserve"> in the size of hot and cold spots in the C</w:t>
      </w:r>
      <w:r w:rsidR="00FD381B">
        <w:rPr>
          <w:sz w:val="24"/>
        </w:rPr>
        <w:t xml:space="preserve">MB temperature map. It is a </w:t>
      </w:r>
      <w:r w:rsidR="00622664">
        <w:rPr>
          <w:sz w:val="24"/>
        </w:rPr>
        <w:t>more subtle feature in the galaxy distribution, since structure formation is driven primarily by gravitational instability of dark matter. First detected in the distribution of LRGs in the S</w:t>
      </w:r>
      <w:r w:rsidR="000F5C41">
        <w:rPr>
          <w:sz w:val="24"/>
        </w:rPr>
        <w:t>DSS redshift survey (Eisenstein</w:t>
      </w:r>
      <w:r w:rsidR="00622664">
        <w:rPr>
          <w:sz w:val="24"/>
        </w:rPr>
        <w:t xml:space="preserve"> et al. 2005), its measurement is the primary aim of the on-going SDSS-III Baryon Oscillation Spectroscopic Survey (BOSS), which is targeting 1.5 million LRGs over 10,000 sq. deg. to redshift </w:t>
      </w:r>
      <w:r w:rsidR="00622664" w:rsidRPr="00622664">
        <w:rPr>
          <w:i/>
          <w:sz w:val="24"/>
        </w:rPr>
        <w:t>z</w:t>
      </w:r>
      <w:r w:rsidR="00622664">
        <w:rPr>
          <w:sz w:val="24"/>
        </w:rPr>
        <w:t>~0.6</w:t>
      </w:r>
      <w:r w:rsidR="006B25BD">
        <w:rPr>
          <w:sz w:val="24"/>
        </w:rPr>
        <w:t xml:space="preserve"> (</w:t>
      </w:r>
      <w:r w:rsidR="00F75175">
        <w:rPr>
          <w:sz w:val="24"/>
        </w:rPr>
        <w:t>Eisenstein et al. 2011</w:t>
      </w:r>
      <w:r w:rsidR="00B0416A">
        <w:rPr>
          <w:sz w:val="24"/>
        </w:rPr>
        <w:t>, Dawson et al 2012, Anderson et al. 2012</w:t>
      </w:r>
      <w:r w:rsidR="006B25BD">
        <w:rPr>
          <w:sz w:val="24"/>
        </w:rPr>
        <w:t>)</w:t>
      </w:r>
      <w:r w:rsidR="00622664">
        <w:rPr>
          <w:sz w:val="24"/>
        </w:rPr>
        <w:t>.</w:t>
      </w:r>
      <w:r>
        <w:rPr>
          <w:sz w:val="24"/>
        </w:rPr>
        <w:t xml:space="preserve"> </w:t>
      </w:r>
      <w:r w:rsidR="00E10FAA">
        <w:rPr>
          <w:sz w:val="24"/>
        </w:rPr>
        <w:t>A number of next-generation BAO-centric redshift surveys are under construction (e.g., HETDEX) or have been proposed (e.g., BigBOSS, WEAVE, VXMS, SUMIRE, EUCLID, WFIRST). The BAO feature is useful for dark energy studies, because it acts as a standard ruler</w:t>
      </w:r>
      <w:r w:rsidR="0025248F">
        <w:rPr>
          <w:sz w:val="24"/>
        </w:rPr>
        <w:t xml:space="preserve"> (e.g., Blake &amp; Glazebrook 2003, Seo &amp; Eisenstein 2003)</w:t>
      </w:r>
      <w:r w:rsidR="00E10FAA">
        <w:rPr>
          <w:sz w:val="24"/>
        </w:rPr>
        <w:t xml:space="preserve">. Photometric surveys such as DES and LSST will probe the BAO feature in angular galaxy clustering, </w:t>
      </w:r>
      <w:r w:rsidR="008F7F55">
        <w:rPr>
          <w:sz w:val="24"/>
        </w:rPr>
        <w:t xml:space="preserve">measuring the angular diameter distance </w:t>
      </w:r>
      <w:r w:rsidR="0025248F">
        <w:rPr>
          <w:sz w:val="24"/>
        </w:rPr>
        <w:t>D</w:t>
      </w:r>
      <w:r w:rsidR="0025248F" w:rsidRPr="0025248F">
        <w:rPr>
          <w:sz w:val="24"/>
          <w:vertAlign w:val="subscript"/>
        </w:rPr>
        <w:t>A</w:t>
      </w:r>
      <w:r w:rsidR="0025248F">
        <w:rPr>
          <w:sz w:val="24"/>
        </w:rPr>
        <w:t xml:space="preserve">(z) </w:t>
      </w:r>
      <w:r w:rsidR="008F7F55">
        <w:rPr>
          <w:sz w:val="24"/>
        </w:rPr>
        <w:t>and thereby constraining the e</w:t>
      </w:r>
      <w:r w:rsidR="0025248F">
        <w:rPr>
          <w:sz w:val="24"/>
        </w:rPr>
        <w:t>xpansion history</w:t>
      </w:r>
      <w:r w:rsidR="008F7F55">
        <w:rPr>
          <w:sz w:val="24"/>
        </w:rPr>
        <w:t xml:space="preserve">. Redshift surveys </w:t>
      </w:r>
      <w:r w:rsidR="005D53B5">
        <w:rPr>
          <w:sz w:val="24"/>
        </w:rPr>
        <w:t>improve the accuracy on D</w:t>
      </w:r>
      <w:r w:rsidR="005D53B5" w:rsidRPr="005D53B5">
        <w:rPr>
          <w:sz w:val="24"/>
          <w:vertAlign w:val="subscript"/>
        </w:rPr>
        <w:t>A</w:t>
      </w:r>
      <w:r w:rsidR="005D53B5">
        <w:rPr>
          <w:sz w:val="24"/>
        </w:rPr>
        <w:t xml:space="preserve">(z) and, </w:t>
      </w:r>
      <w:r w:rsidR="008F7F55">
        <w:rPr>
          <w:sz w:val="24"/>
        </w:rPr>
        <w:t>in addition, measure BAO in the radial d</w:t>
      </w:r>
      <w:r w:rsidR="00130851">
        <w:rPr>
          <w:sz w:val="24"/>
        </w:rPr>
        <w:t xml:space="preserve">irection, which provides a </w:t>
      </w:r>
      <w:r w:rsidR="008F7F55">
        <w:rPr>
          <w:sz w:val="24"/>
        </w:rPr>
        <w:t xml:space="preserve">direct </w:t>
      </w:r>
      <w:r w:rsidR="0025248F">
        <w:rPr>
          <w:sz w:val="24"/>
        </w:rPr>
        <w:t>measure of</w:t>
      </w:r>
      <w:r w:rsidR="008F7F55">
        <w:rPr>
          <w:sz w:val="24"/>
        </w:rPr>
        <w:t xml:space="preserve"> </w:t>
      </w:r>
      <w:r w:rsidR="008F7F55" w:rsidRPr="008F7F55">
        <w:rPr>
          <w:i/>
          <w:sz w:val="24"/>
        </w:rPr>
        <w:t>H(z)</w:t>
      </w:r>
      <w:r w:rsidR="00EA04C4">
        <w:rPr>
          <w:sz w:val="24"/>
        </w:rPr>
        <w:t xml:space="preserve"> (Gaztanaga, Cabre, &amp; Hui 2009, Kazin, et al 2010)</w:t>
      </w:r>
      <w:r w:rsidR="008F7F55" w:rsidRPr="008F7F55">
        <w:rPr>
          <w:i/>
          <w:sz w:val="24"/>
        </w:rPr>
        <w:t>.</w:t>
      </w:r>
      <w:r w:rsidR="0025248F">
        <w:rPr>
          <w:i/>
          <w:sz w:val="24"/>
        </w:rPr>
        <w:t xml:space="preserve"> </w:t>
      </w:r>
      <w:r w:rsidR="00B35EC5">
        <w:rPr>
          <w:sz w:val="24"/>
        </w:rPr>
        <w:t>Greater precision in these geometric measures</w:t>
      </w:r>
      <w:r w:rsidR="00130851">
        <w:rPr>
          <w:sz w:val="24"/>
        </w:rPr>
        <w:t xml:space="preserve"> over a range of redshifts</w:t>
      </w:r>
      <w:r w:rsidR="00B35EC5">
        <w:rPr>
          <w:sz w:val="24"/>
        </w:rPr>
        <w:t xml:space="preserve"> translates into greater precision in the dark energy equation of state.</w:t>
      </w:r>
    </w:p>
    <w:p w:rsidR="00AD0F90" w:rsidRDefault="0025248F" w:rsidP="00E10FAA">
      <w:pPr>
        <w:jc w:val="both"/>
        <w:rPr>
          <w:sz w:val="24"/>
        </w:rPr>
      </w:pPr>
      <w:r>
        <w:rPr>
          <w:sz w:val="24"/>
        </w:rPr>
        <w:t xml:space="preserve">The SDSS LRG BAO measurement constrained </w:t>
      </w:r>
      <w:r w:rsidRPr="0025248F">
        <w:rPr>
          <w:i/>
          <w:sz w:val="24"/>
        </w:rPr>
        <w:t>H(z)</w:t>
      </w:r>
      <w:r>
        <w:rPr>
          <w:sz w:val="24"/>
        </w:rPr>
        <w:t xml:space="preserve"> and D</w:t>
      </w:r>
      <w:r w:rsidRPr="0025248F">
        <w:rPr>
          <w:sz w:val="24"/>
          <w:vertAlign w:val="subscript"/>
        </w:rPr>
        <w:t>A</w:t>
      </w:r>
      <w:r>
        <w:rPr>
          <w:sz w:val="24"/>
        </w:rPr>
        <w:t>(z) to ~4</w:t>
      </w:r>
      <w:r w:rsidR="0009281B">
        <w:rPr>
          <w:sz w:val="24"/>
        </w:rPr>
        <w:t>%</w:t>
      </w:r>
      <w:r>
        <w:rPr>
          <w:sz w:val="24"/>
        </w:rPr>
        <w:t xml:space="preserve"> and 1.6% precision at redshift </w:t>
      </w:r>
      <w:r w:rsidRPr="0025248F">
        <w:rPr>
          <w:i/>
          <w:sz w:val="24"/>
        </w:rPr>
        <w:t>z</w:t>
      </w:r>
      <w:r>
        <w:rPr>
          <w:sz w:val="24"/>
        </w:rPr>
        <w:t xml:space="preserve">~0.35. BOSS is expected to determine these over a range of redshifts up to </w:t>
      </w:r>
      <w:r w:rsidRPr="0025248F">
        <w:rPr>
          <w:i/>
          <w:sz w:val="24"/>
        </w:rPr>
        <w:t>z</w:t>
      </w:r>
      <w:r>
        <w:rPr>
          <w:sz w:val="24"/>
        </w:rPr>
        <w:t xml:space="preserve">=0.6, with its best precision of ~2 and ~1% at the upper end of that range. </w:t>
      </w:r>
      <w:r w:rsidR="00AC72A7">
        <w:rPr>
          <w:sz w:val="24"/>
        </w:rPr>
        <w:t>DES will probe D</w:t>
      </w:r>
      <w:r w:rsidR="00AC72A7" w:rsidRPr="00AC72A7">
        <w:rPr>
          <w:sz w:val="24"/>
          <w:vertAlign w:val="subscript"/>
        </w:rPr>
        <w:t>A</w:t>
      </w:r>
      <w:r w:rsidR="00AC72A7">
        <w:rPr>
          <w:sz w:val="24"/>
        </w:rPr>
        <w:t xml:space="preserve">(z) via angular BAO with a precision of about 2.5% but over a larger redshift range, to </w:t>
      </w:r>
      <w:r w:rsidR="00AC72A7" w:rsidRPr="00AC72A7">
        <w:rPr>
          <w:i/>
          <w:sz w:val="24"/>
        </w:rPr>
        <w:t>z</w:t>
      </w:r>
      <w:r w:rsidR="00AC72A7">
        <w:rPr>
          <w:sz w:val="24"/>
        </w:rPr>
        <w:t>~1.3.</w:t>
      </w:r>
      <w:r w:rsidR="00B35EC5">
        <w:rPr>
          <w:sz w:val="24"/>
        </w:rPr>
        <w:t xml:space="preserve"> A DESpec survey that targets Emission Line Galaxies to </w:t>
      </w:r>
      <w:r w:rsidR="00B35EC5" w:rsidRPr="00B35EC5">
        <w:rPr>
          <w:i/>
          <w:sz w:val="24"/>
        </w:rPr>
        <w:t>z</w:t>
      </w:r>
      <w:r w:rsidR="00B35EC5">
        <w:rPr>
          <w:sz w:val="24"/>
        </w:rPr>
        <w:t xml:space="preserve">~1.5 over 5000 sq. deg. would reach a statistical precision of ~2.5% in </w:t>
      </w:r>
      <w:r w:rsidR="00B35EC5" w:rsidRPr="00B35EC5">
        <w:rPr>
          <w:i/>
          <w:sz w:val="24"/>
        </w:rPr>
        <w:t>H(z)</w:t>
      </w:r>
      <w:r w:rsidR="00B35EC5">
        <w:rPr>
          <w:sz w:val="24"/>
        </w:rPr>
        <w:t xml:space="preserve"> and 1.5% in D</w:t>
      </w:r>
      <w:r w:rsidR="00B35EC5" w:rsidRPr="00B35EC5">
        <w:rPr>
          <w:sz w:val="24"/>
          <w:vertAlign w:val="subscript"/>
        </w:rPr>
        <w:t>A</w:t>
      </w:r>
      <w:r w:rsidR="00B35EC5">
        <w:rPr>
          <w:sz w:val="24"/>
        </w:rPr>
        <w:t xml:space="preserve">(z) at z~0.9 but with useful measurements over the entire redshift range. Extending the DESpec </w:t>
      </w:r>
      <w:r w:rsidR="00130851">
        <w:rPr>
          <w:sz w:val="24"/>
        </w:rPr>
        <w:t xml:space="preserve">ELG </w:t>
      </w:r>
      <w:r w:rsidR="00B35EC5">
        <w:rPr>
          <w:sz w:val="24"/>
        </w:rPr>
        <w:t xml:space="preserve">survey to 15,000 sq. deg. </w:t>
      </w:r>
      <w:r w:rsidR="00130851">
        <w:rPr>
          <w:sz w:val="24"/>
        </w:rPr>
        <w:t xml:space="preserve">by targeting LSST galaxies </w:t>
      </w:r>
      <w:r w:rsidR="005E3014">
        <w:rPr>
          <w:sz w:val="24"/>
        </w:rPr>
        <w:t xml:space="preserve">in addition </w:t>
      </w:r>
      <w:r w:rsidR="00130851">
        <w:rPr>
          <w:sz w:val="24"/>
        </w:rPr>
        <w:t xml:space="preserve">would improve the precision on </w:t>
      </w:r>
      <w:r w:rsidR="00130851" w:rsidRPr="00130851">
        <w:rPr>
          <w:i/>
          <w:sz w:val="24"/>
        </w:rPr>
        <w:t>H</w:t>
      </w:r>
      <w:r w:rsidR="00130851">
        <w:rPr>
          <w:sz w:val="24"/>
        </w:rPr>
        <w:t xml:space="preserve"> and D</w:t>
      </w:r>
      <w:r w:rsidR="00130851" w:rsidRPr="00130851">
        <w:rPr>
          <w:sz w:val="24"/>
          <w:vertAlign w:val="subscript"/>
        </w:rPr>
        <w:t>A</w:t>
      </w:r>
      <w:r w:rsidR="00130851">
        <w:rPr>
          <w:sz w:val="24"/>
        </w:rPr>
        <w:t xml:space="preserve"> </w:t>
      </w:r>
      <w:r w:rsidR="005A5C0A">
        <w:rPr>
          <w:sz w:val="24"/>
        </w:rPr>
        <w:t xml:space="preserve">to about 1.5 and better than 1%; this precision would be achieved by BigBOSS as well. </w:t>
      </w:r>
      <w:r w:rsidR="000C4345">
        <w:rPr>
          <w:sz w:val="24"/>
        </w:rPr>
        <w:t xml:space="preserve">Combining DESpec and BigBOSS </w:t>
      </w:r>
      <w:r w:rsidR="008049DD">
        <w:rPr>
          <w:sz w:val="24"/>
        </w:rPr>
        <w:t xml:space="preserve">BAO </w:t>
      </w:r>
      <w:r w:rsidR="000C4345">
        <w:rPr>
          <w:sz w:val="24"/>
        </w:rPr>
        <w:t>would be expected to further improve each of these constraints by ~40%</w:t>
      </w:r>
      <w:r w:rsidR="0009281B">
        <w:rPr>
          <w:sz w:val="24"/>
        </w:rPr>
        <w:t xml:space="preserve"> and give an independent check on systematic errors</w:t>
      </w:r>
      <w:r w:rsidR="000C4345">
        <w:rPr>
          <w:sz w:val="24"/>
        </w:rPr>
        <w:t>.</w:t>
      </w:r>
      <w:r w:rsidR="00130851">
        <w:rPr>
          <w:sz w:val="24"/>
        </w:rPr>
        <w:t xml:space="preserve"> </w:t>
      </w:r>
    </w:p>
    <w:p w:rsidR="00213EA6" w:rsidRDefault="00AD0F90" w:rsidP="00E10FAA">
      <w:pPr>
        <w:jc w:val="both"/>
        <w:rPr>
          <w:sz w:val="24"/>
        </w:rPr>
      </w:pPr>
      <w:r>
        <w:rPr>
          <w:sz w:val="24"/>
        </w:rPr>
        <w:t xml:space="preserve">In designing a BAO survey, the precision of the </w:t>
      </w:r>
      <w:r w:rsidRPr="00AD0F90">
        <w:rPr>
          <w:i/>
          <w:sz w:val="24"/>
        </w:rPr>
        <w:t>H</w:t>
      </w:r>
      <w:r>
        <w:rPr>
          <w:sz w:val="24"/>
        </w:rPr>
        <w:t xml:space="preserve"> and D</w:t>
      </w:r>
      <w:r w:rsidRPr="00AD0F90">
        <w:rPr>
          <w:sz w:val="24"/>
          <w:vertAlign w:val="subscript"/>
        </w:rPr>
        <w:t>A</w:t>
      </w:r>
      <w:r>
        <w:rPr>
          <w:sz w:val="24"/>
        </w:rPr>
        <w:t xml:space="preserve"> measurements (and therefore of the DE constraints) is set by the relative statistical uncertainty in measuring the large-scale galaxy power spectrum, </w:t>
      </w:r>
      <w:r w:rsidR="005B5CEF" w:rsidRPr="005B5CEF">
        <w:rPr>
          <w:position w:val="-12"/>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18pt">
            <v:imagedata r:id="rId13" o:title=""/>
          </v:shape>
        </w:pict>
      </w:r>
      <w:r w:rsidR="00213EA6">
        <w:rPr>
          <w:sz w:val="24"/>
        </w:rPr>
        <w:t xml:space="preserve">, where </w:t>
      </w:r>
      <w:r w:rsidR="00213EA6" w:rsidRPr="00213EA6">
        <w:rPr>
          <w:i/>
          <w:sz w:val="24"/>
        </w:rPr>
        <w:t>V</w:t>
      </w:r>
      <w:r w:rsidR="00213EA6" w:rsidRPr="00213EA6">
        <w:rPr>
          <w:i/>
          <w:sz w:val="24"/>
          <w:vertAlign w:val="subscript"/>
        </w:rPr>
        <w:t>eff</w:t>
      </w:r>
      <w:r w:rsidR="00213EA6">
        <w:rPr>
          <w:sz w:val="24"/>
        </w:rPr>
        <w:t xml:space="preserve"> </w:t>
      </w:r>
      <w:r w:rsidR="00CA0D7B">
        <w:rPr>
          <w:sz w:val="24"/>
        </w:rPr>
        <w:t xml:space="preserve"> </w:t>
      </w:r>
      <w:r w:rsidR="00213EA6">
        <w:rPr>
          <w:sz w:val="24"/>
        </w:rPr>
        <w:t>is the effective volume of the survey,</w:t>
      </w:r>
    </w:p>
    <w:p w:rsidR="00213EA6" w:rsidRDefault="00CA3DEB" w:rsidP="00213EA6">
      <w:pPr>
        <w:jc w:val="center"/>
        <w:rPr>
          <w:sz w:val="24"/>
          <w:vertAlign w:val="superscript"/>
        </w:rPr>
      </w:pPr>
      <w:r>
        <w:rPr>
          <w:noProof/>
          <w:position w:val="-26"/>
          <w:sz w:val="24"/>
          <w:vertAlign w:val="superscript"/>
        </w:rPr>
        <w:drawing>
          <wp:inline distT="0" distB="0" distL="0" distR="0">
            <wp:extent cx="1363345" cy="431800"/>
            <wp:effectExtent l="0" t="0" r="825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63345" cy="431800"/>
                    </a:xfrm>
                    <a:prstGeom prst="rect">
                      <a:avLst/>
                    </a:prstGeom>
                    <a:noFill/>
                    <a:ln>
                      <a:noFill/>
                    </a:ln>
                  </pic:spPr>
                </pic:pic>
              </a:graphicData>
            </a:graphic>
          </wp:inline>
        </w:drawing>
      </w:r>
    </w:p>
    <w:p w:rsidR="00AD0F90" w:rsidRPr="007A5862" w:rsidRDefault="00213EA6" w:rsidP="00213EA6">
      <w:pPr>
        <w:jc w:val="both"/>
        <w:rPr>
          <w:sz w:val="24"/>
        </w:rPr>
      </w:pPr>
      <w:r w:rsidRPr="00213EA6">
        <w:rPr>
          <w:i/>
          <w:sz w:val="24"/>
        </w:rPr>
        <w:t>V</w:t>
      </w:r>
      <w:r w:rsidRPr="00213EA6">
        <w:rPr>
          <w:i/>
          <w:sz w:val="24"/>
          <w:vertAlign w:val="subscript"/>
        </w:rPr>
        <w:t>survey</w:t>
      </w:r>
      <w:r>
        <w:rPr>
          <w:sz w:val="24"/>
          <w:vertAlign w:val="subscript"/>
        </w:rPr>
        <w:t xml:space="preserve"> </w:t>
      </w:r>
      <w:r>
        <w:rPr>
          <w:sz w:val="24"/>
        </w:rPr>
        <w:t xml:space="preserve">is the survey volume, and </w:t>
      </w:r>
      <w:r w:rsidRPr="00213EA6">
        <w:rPr>
          <w:i/>
          <w:sz w:val="24"/>
        </w:rPr>
        <w:t>n</w:t>
      </w:r>
      <w:r>
        <w:rPr>
          <w:sz w:val="24"/>
        </w:rPr>
        <w:t xml:space="preserve"> is the survey galaxy number density. To minimize cosmic variance errors, the survey should cover large volume </w:t>
      </w:r>
      <w:r w:rsidRPr="00213EA6">
        <w:rPr>
          <w:i/>
          <w:sz w:val="24"/>
        </w:rPr>
        <w:t>V</w:t>
      </w:r>
      <w:r w:rsidRPr="00213EA6">
        <w:rPr>
          <w:i/>
          <w:sz w:val="24"/>
          <w:vertAlign w:val="subscript"/>
        </w:rPr>
        <w:t>survey</w:t>
      </w:r>
      <w:r>
        <w:rPr>
          <w:sz w:val="24"/>
        </w:rPr>
        <w:t xml:space="preserve">; to minimize the impact of Poisson errors, the galaxy sampling density should satisfy </w:t>
      </w:r>
      <w:r w:rsidR="00CA3DEB">
        <w:rPr>
          <w:noProof/>
          <w:position w:val="-2"/>
          <w:sz w:val="24"/>
        </w:rPr>
        <w:drawing>
          <wp:inline distT="0" distB="0" distL="0" distR="0">
            <wp:extent cx="677545" cy="127000"/>
            <wp:effectExtent l="0" t="0" r="825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77545" cy="127000"/>
                    </a:xfrm>
                    <a:prstGeom prst="rect">
                      <a:avLst/>
                    </a:prstGeom>
                    <a:noFill/>
                    <a:ln>
                      <a:noFill/>
                    </a:ln>
                  </pic:spPr>
                </pic:pic>
              </a:graphicData>
            </a:graphic>
          </wp:inline>
        </w:drawing>
      </w:r>
      <w:r>
        <w:rPr>
          <w:sz w:val="24"/>
        </w:rPr>
        <w:t xml:space="preserve"> </w:t>
      </w:r>
      <w:r w:rsidR="005965D1">
        <w:rPr>
          <w:sz w:val="24"/>
        </w:rPr>
        <w:t xml:space="preserve">To reach large effective volume, we wish to select galaxies with adequate sampling density out to high redshifts, </w:t>
      </w:r>
      <w:r w:rsidR="005965D1" w:rsidRPr="005965D1">
        <w:rPr>
          <w:i/>
          <w:sz w:val="24"/>
        </w:rPr>
        <w:t>z</w:t>
      </w:r>
      <w:r w:rsidR="005965D1">
        <w:rPr>
          <w:sz w:val="24"/>
        </w:rPr>
        <w:t>~1.5, which leads one to preferentially target Emission Line Galaxies (ELGs), as described in Sec. 3.</w:t>
      </w:r>
      <w:r w:rsidR="007A5862">
        <w:rPr>
          <w:sz w:val="24"/>
        </w:rPr>
        <w:t xml:space="preserve"> Given the ELG large-scale power spectrum amplitude, the desired number density is very roughly </w:t>
      </w:r>
      <w:r w:rsidR="007A5862" w:rsidRPr="007A5862">
        <w:rPr>
          <w:i/>
          <w:sz w:val="24"/>
        </w:rPr>
        <w:t>n</w:t>
      </w:r>
      <w:r w:rsidR="007A5862">
        <w:rPr>
          <w:sz w:val="24"/>
        </w:rPr>
        <w:t>&gt;</w:t>
      </w:r>
      <w:r w:rsidR="005965D1">
        <w:rPr>
          <w:sz w:val="24"/>
        </w:rPr>
        <w:t xml:space="preserve"> </w:t>
      </w:r>
      <w:r w:rsidR="002642D1">
        <w:rPr>
          <w:sz w:val="24"/>
        </w:rPr>
        <w:t>3</w:t>
      </w:r>
      <w:r w:rsidR="007A5862">
        <w:rPr>
          <w:sz w:val="24"/>
        </w:rPr>
        <w:sym w:font="Symbol" w:char="F0B4"/>
      </w:r>
      <w:r w:rsidR="007A5862">
        <w:rPr>
          <w:sz w:val="24"/>
        </w:rPr>
        <w:t>10</w:t>
      </w:r>
      <w:r w:rsidR="007A5862">
        <w:rPr>
          <w:sz w:val="24"/>
          <w:vertAlign w:val="superscript"/>
        </w:rPr>
        <w:t>-4</w:t>
      </w:r>
      <w:r w:rsidR="007A5862">
        <w:rPr>
          <w:sz w:val="24"/>
        </w:rPr>
        <w:t xml:space="preserve"> h</w:t>
      </w:r>
      <w:r w:rsidR="007A5862">
        <w:rPr>
          <w:sz w:val="24"/>
          <w:vertAlign w:val="superscript"/>
        </w:rPr>
        <w:t>3</w:t>
      </w:r>
      <w:r w:rsidR="007A5862">
        <w:rPr>
          <w:sz w:val="24"/>
        </w:rPr>
        <w:t xml:space="preserve"> Mpc</w:t>
      </w:r>
      <w:r w:rsidR="007A5862">
        <w:rPr>
          <w:sz w:val="24"/>
          <w:vertAlign w:val="superscript"/>
        </w:rPr>
        <w:t>-3</w:t>
      </w:r>
      <w:r w:rsidR="007A5862">
        <w:rPr>
          <w:sz w:val="24"/>
        </w:rPr>
        <w:t>; for a 5000 sq. deg. survey to that redshif</w:t>
      </w:r>
      <w:r w:rsidR="00320031">
        <w:rPr>
          <w:sz w:val="24"/>
        </w:rPr>
        <w:t>t, the survey volume is of order</w:t>
      </w:r>
      <w:r w:rsidR="002642D1">
        <w:rPr>
          <w:sz w:val="24"/>
        </w:rPr>
        <w:t xml:space="preserve"> 2</w:t>
      </w:r>
      <w:r w:rsidR="007A5862">
        <w:rPr>
          <w:sz w:val="24"/>
        </w:rPr>
        <w:sym w:font="Symbol" w:char="F0B4"/>
      </w:r>
      <w:r w:rsidR="007A5862">
        <w:rPr>
          <w:sz w:val="24"/>
        </w:rPr>
        <w:t>10</w:t>
      </w:r>
      <w:r w:rsidR="007A5862">
        <w:rPr>
          <w:sz w:val="24"/>
          <w:vertAlign w:val="superscript"/>
        </w:rPr>
        <w:t>10</w:t>
      </w:r>
      <w:r w:rsidR="007A5862">
        <w:rPr>
          <w:sz w:val="24"/>
        </w:rPr>
        <w:t xml:space="preserve"> h</w:t>
      </w:r>
      <w:r w:rsidR="007A5862">
        <w:rPr>
          <w:sz w:val="24"/>
          <w:vertAlign w:val="superscript"/>
        </w:rPr>
        <w:t>-3</w:t>
      </w:r>
      <w:r w:rsidR="007A5862">
        <w:rPr>
          <w:sz w:val="24"/>
        </w:rPr>
        <w:t xml:space="preserve"> Mpc</w:t>
      </w:r>
      <w:r w:rsidR="007A5862">
        <w:rPr>
          <w:sz w:val="24"/>
          <w:vertAlign w:val="superscript"/>
        </w:rPr>
        <w:t>3</w:t>
      </w:r>
      <w:r w:rsidR="007A5862">
        <w:rPr>
          <w:sz w:val="24"/>
        </w:rPr>
        <w:t xml:space="preserve">, which implies an approximate total of </w:t>
      </w:r>
      <w:r w:rsidR="007A5862" w:rsidRPr="007A5862">
        <w:rPr>
          <w:i/>
          <w:sz w:val="24"/>
        </w:rPr>
        <w:t>N=nV</w:t>
      </w:r>
      <w:r w:rsidR="007A5862" w:rsidRPr="007A5862">
        <w:rPr>
          <w:i/>
          <w:sz w:val="24"/>
          <w:vertAlign w:val="subscript"/>
        </w:rPr>
        <w:t>survey</w:t>
      </w:r>
      <w:r w:rsidR="007E464C">
        <w:rPr>
          <w:sz w:val="24"/>
        </w:rPr>
        <w:t>~6 million ELG redshifts</w:t>
      </w:r>
      <w:r w:rsidR="00320031">
        <w:rPr>
          <w:sz w:val="24"/>
        </w:rPr>
        <w:t>,</w:t>
      </w:r>
      <w:r w:rsidR="007E464C">
        <w:rPr>
          <w:sz w:val="24"/>
        </w:rPr>
        <w:t xml:space="preserve"> with an areal density of 1200 per sq. deg.</w:t>
      </w:r>
      <w:r w:rsidR="00AF04EC">
        <w:rPr>
          <w:sz w:val="24"/>
        </w:rPr>
        <w:t xml:space="preserve"> This figure sets the survey design of Sec. 3.</w:t>
      </w:r>
      <w:r w:rsidR="00320031">
        <w:rPr>
          <w:sz w:val="24"/>
        </w:rPr>
        <w:t xml:space="preserve"> For a wider-area BAO survey that </w:t>
      </w:r>
      <w:r w:rsidR="00E06607">
        <w:rPr>
          <w:sz w:val="24"/>
        </w:rPr>
        <w:t xml:space="preserve">also </w:t>
      </w:r>
      <w:r w:rsidR="00320031">
        <w:rPr>
          <w:sz w:val="24"/>
        </w:rPr>
        <w:t xml:space="preserve">targets LSST </w:t>
      </w:r>
      <w:r w:rsidR="00E06607">
        <w:rPr>
          <w:sz w:val="24"/>
        </w:rPr>
        <w:t>galaxies</w:t>
      </w:r>
      <w:r w:rsidR="00320031">
        <w:rPr>
          <w:sz w:val="24"/>
        </w:rPr>
        <w:t>, one would seek to maintain the same target density, resulting in ~18 million ELG redshifts over 15,000 sq. deg.</w:t>
      </w:r>
    </w:p>
    <w:p w:rsidR="00334ABF" w:rsidRDefault="00DC1CB7" w:rsidP="0069019B">
      <w:pPr>
        <w:pStyle w:val="Heading3"/>
        <w:spacing w:after="200"/>
        <w:rPr>
          <w:color w:val="0070C0"/>
        </w:rPr>
      </w:pPr>
      <w:r w:rsidRPr="00FE2DF6">
        <w:rPr>
          <w:sz w:val="26"/>
        </w:rPr>
        <w:t xml:space="preserve">2.D </w:t>
      </w:r>
      <w:r w:rsidR="00B7611F">
        <w:rPr>
          <w:sz w:val="26"/>
        </w:rPr>
        <w:t xml:space="preserve">Galaxy </w:t>
      </w:r>
      <w:r w:rsidR="00334E5F" w:rsidRPr="00FE2DF6">
        <w:rPr>
          <w:sz w:val="26"/>
        </w:rPr>
        <w:t>Clusters</w:t>
      </w:r>
      <w:r w:rsidR="00334E5F">
        <w:t xml:space="preserve"> </w:t>
      </w:r>
    </w:p>
    <w:p w:rsidR="00334E5F" w:rsidRPr="00205492" w:rsidRDefault="00205492" w:rsidP="00205492">
      <w:pPr>
        <w:jc w:val="both"/>
        <w:rPr>
          <w:sz w:val="24"/>
        </w:rPr>
      </w:pPr>
      <w:r w:rsidRPr="00205492">
        <w:rPr>
          <w:sz w:val="24"/>
        </w:rPr>
        <w:t xml:space="preserve">DES will measure the abundance of massive galaxy clusters to redshift </w:t>
      </w:r>
      <w:r w:rsidRPr="00205492">
        <w:rPr>
          <w:i/>
          <w:sz w:val="24"/>
        </w:rPr>
        <w:t>z</w:t>
      </w:r>
      <w:r w:rsidRPr="00205492">
        <w:rPr>
          <w:sz w:val="24"/>
        </w:rPr>
        <w:t>~1.3 and use it to probe DE</w:t>
      </w:r>
      <w:r>
        <w:rPr>
          <w:sz w:val="24"/>
        </w:rPr>
        <w:t xml:space="preserve">. The abundance of dark matter halos with </w:t>
      </w:r>
      <w:r w:rsidR="002129CC">
        <w:rPr>
          <w:sz w:val="24"/>
        </w:rPr>
        <w:t xml:space="preserve">mass and </w:t>
      </w:r>
      <w:r>
        <w:rPr>
          <w:sz w:val="24"/>
        </w:rPr>
        <w:t xml:space="preserve">redshift, </w:t>
      </w:r>
      <w:r w:rsidRPr="00205492">
        <w:rPr>
          <w:i/>
          <w:sz w:val="24"/>
        </w:rPr>
        <w:t>dN(M,z)/dzd</w:t>
      </w:r>
      <w:r w:rsidRPr="00205492">
        <w:rPr>
          <w:i/>
          <w:sz w:val="24"/>
        </w:rPr>
        <w:sym w:font="Symbol" w:char="F057"/>
      </w:r>
      <w:r>
        <w:rPr>
          <w:sz w:val="24"/>
        </w:rPr>
        <w:t xml:space="preserve">, is sensitive to DE through the expansion history, which determines the volume element, and </w:t>
      </w:r>
      <w:r w:rsidR="00D00091">
        <w:rPr>
          <w:sz w:val="24"/>
        </w:rPr>
        <w:t xml:space="preserve">to </w:t>
      </w:r>
      <w:r>
        <w:rPr>
          <w:sz w:val="24"/>
        </w:rPr>
        <w:t xml:space="preserve">the growth rate of structure, which determines the intrinsic halo density as a function of time. </w:t>
      </w:r>
      <w:r w:rsidR="002129CC">
        <w:rPr>
          <w:sz w:val="24"/>
        </w:rPr>
        <w:t>In this technique, clusters serve as proxies for massive dark matter halos.</w:t>
      </w:r>
      <w:r w:rsidR="00441D4C">
        <w:rPr>
          <w:sz w:val="24"/>
        </w:rPr>
        <w:t xml:space="preserve"> </w:t>
      </w:r>
      <w:r w:rsidR="002129CC">
        <w:rPr>
          <w:sz w:val="24"/>
        </w:rPr>
        <w:t>DES will determine cluster redshifts photometrically with sufficient precision for this test. However, since the mass</w:t>
      </w:r>
      <w:r w:rsidR="00AA5C2B">
        <w:rPr>
          <w:sz w:val="24"/>
        </w:rPr>
        <w:t>es of dark matter halos are</w:t>
      </w:r>
      <w:r w:rsidR="002129CC">
        <w:rPr>
          <w:sz w:val="24"/>
        </w:rPr>
        <w:t xml:space="preserve"> not directly observable, this technique relies critically on the ability to determine the relation between cluster observables (such as the number of red galaxies above a certain luminosity) and the underlying halo mass</w:t>
      </w:r>
      <w:r w:rsidR="00AA5C2B">
        <w:rPr>
          <w:sz w:val="24"/>
        </w:rPr>
        <w:t>es; in particular, the mean and scatter of the mass-observable relation must be determined either internally (e.g., via self-calibration</w:t>
      </w:r>
      <w:r w:rsidR="00087789">
        <w:rPr>
          <w:sz w:val="24"/>
        </w:rPr>
        <w:t xml:space="preserve"> or weak lensing</w:t>
      </w:r>
      <w:r w:rsidR="00AA5C2B">
        <w:rPr>
          <w:sz w:val="24"/>
        </w:rPr>
        <w:t xml:space="preserve">) or externally, by performing other measurements that constrain the relation. </w:t>
      </w:r>
      <w:r w:rsidR="00C51584">
        <w:rPr>
          <w:sz w:val="24"/>
        </w:rPr>
        <w:t>Clearly, external measurements that help r</w:t>
      </w:r>
      <w:r w:rsidR="00334ABF" w:rsidRPr="00205492">
        <w:rPr>
          <w:sz w:val="24"/>
        </w:rPr>
        <w:t xml:space="preserve">educe </w:t>
      </w:r>
      <w:r w:rsidR="00C51584">
        <w:rPr>
          <w:sz w:val="24"/>
        </w:rPr>
        <w:t xml:space="preserve">the </w:t>
      </w:r>
      <w:r w:rsidR="0034287C">
        <w:rPr>
          <w:sz w:val="24"/>
        </w:rPr>
        <w:t xml:space="preserve">uncertainty in </w:t>
      </w:r>
      <w:r w:rsidR="00C51584">
        <w:rPr>
          <w:sz w:val="24"/>
        </w:rPr>
        <w:t xml:space="preserve">the cluster </w:t>
      </w:r>
      <w:r w:rsidR="00334ABF" w:rsidRPr="00205492">
        <w:rPr>
          <w:sz w:val="24"/>
        </w:rPr>
        <w:t xml:space="preserve">mass-observable relation </w:t>
      </w:r>
      <w:r w:rsidR="00C51584">
        <w:rPr>
          <w:sz w:val="24"/>
        </w:rPr>
        <w:t>will strengthen the resulting DE constraints</w:t>
      </w:r>
      <w:r w:rsidR="00684476">
        <w:rPr>
          <w:sz w:val="24"/>
        </w:rPr>
        <w:t xml:space="preserve"> (</w:t>
      </w:r>
      <w:r w:rsidR="0054689A">
        <w:rPr>
          <w:sz w:val="24"/>
        </w:rPr>
        <w:t xml:space="preserve">Cunha 2009, </w:t>
      </w:r>
      <w:r w:rsidR="00684476">
        <w:rPr>
          <w:sz w:val="24"/>
        </w:rPr>
        <w:t>Wu, Rozo, &amp; Wechsler 2010)</w:t>
      </w:r>
      <w:r w:rsidR="00C51584">
        <w:rPr>
          <w:sz w:val="24"/>
        </w:rPr>
        <w:t xml:space="preserve">. </w:t>
      </w:r>
      <w:r w:rsidR="00E114D0">
        <w:rPr>
          <w:sz w:val="24"/>
        </w:rPr>
        <w:t xml:space="preserve">DESpec can provide such external information for DES clusters by providing </w:t>
      </w:r>
      <w:r w:rsidR="00334ABF" w:rsidRPr="00205492">
        <w:rPr>
          <w:sz w:val="24"/>
        </w:rPr>
        <w:t xml:space="preserve">dynamical </w:t>
      </w:r>
      <w:r w:rsidR="00E114D0">
        <w:rPr>
          <w:sz w:val="24"/>
        </w:rPr>
        <w:t xml:space="preserve">cluster </w:t>
      </w:r>
      <w:r w:rsidR="00334ABF" w:rsidRPr="00205492">
        <w:rPr>
          <w:sz w:val="24"/>
        </w:rPr>
        <w:t>mass estimates</w:t>
      </w:r>
      <w:r w:rsidR="00E114D0">
        <w:rPr>
          <w:sz w:val="24"/>
        </w:rPr>
        <w:t xml:space="preserve">: measuring redshifts for </w:t>
      </w:r>
      <w:r w:rsidR="00A5126C">
        <w:rPr>
          <w:sz w:val="24"/>
        </w:rPr>
        <w:t xml:space="preserve">several </w:t>
      </w:r>
      <w:r w:rsidR="00E114D0">
        <w:rPr>
          <w:sz w:val="24"/>
        </w:rPr>
        <w:t>tens of galaxies in a cluster provides an estimate of its velocity dispersion and therefore of its mass</w:t>
      </w:r>
      <w:r w:rsidR="00334ABF" w:rsidRPr="00205492">
        <w:rPr>
          <w:sz w:val="24"/>
        </w:rPr>
        <w:t xml:space="preserve">. </w:t>
      </w:r>
      <w:r w:rsidR="006421C7">
        <w:rPr>
          <w:sz w:val="24"/>
        </w:rPr>
        <w:t>Well-designed spectroscopic</w:t>
      </w:r>
      <w:r w:rsidR="00964B58">
        <w:rPr>
          <w:sz w:val="24"/>
        </w:rPr>
        <w:t xml:space="preserve"> follow-up could improve the DES cluster DE FOM by a factor of several even if carried out over a subset of DES clusters. Targeting for this sample would synergize with the LRG targeting for RSD and BAO studies but would likely require additional cluster-optimized exposures as well. </w:t>
      </w:r>
    </w:p>
    <w:p w:rsidR="00B34879" w:rsidRDefault="00DC1CB7" w:rsidP="005A4794">
      <w:pPr>
        <w:pStyle w:val="Heading3"/>
        <w:spacing w:after="200"/>
        <w:rPr>
          <w:color w:val="0070C0"/>
        </w:rPr>
      </w:pPr>
      <w:r w:rsidRPr="00AE4EAA">
        <w:rPr>
          <w:sz w:val="26"/>
        </w:rPr>
        <w:t xml:space="preserve">2.E </w:t>
      </w:r>
      <w:r w:rsidR="00334E5F" w:rsidRPr="00AE4EAA">
        <w:rPr>
          <w:sz w:val="26"/>
        </w:rPr>
        <w:t>S</w:t>
      </w:r>
      <w:r w:rsidR="00AE4EAA">
        <w:rPr>
          <w:sz w:val="26"/>
        </w:rPr>
        <w:t>upernovae</w:t>
      </w:r>
    </w:p>
    <w:p w:rsidR="00DD5937" w:rsidRPr="00DD5937" w:rsidRDefault="00DD5937" w:rsidP="00DD5937">
      <w:pPr>
        <w:jc w:val="both"/>
        <w:rPr>
          <w:sz w:val="24"/>
        </w:rPr>
      </w:pPr>
      <w:r w:rsidRPr="00DD5937">
        <w:rPr>
          <w:sz w:val="24"/>
        </w:rPr>
        <w:t>The DES Supernova Survey will measure high-quality light curves for ~4000 type</w:t>
      </w:r>
      <w:r>
        <w:rPr>
          <w:sz w:val="24"/>
        </w:rPr>
        <w:t xml:space="preserve"> </w:t>
      </w:r>
      <w:r w:rsidRPr="00DD5937">
        <w:rPr>
          <w:sz w:val="24"/>
        </w:rPr>
        <w:t>Ia supernovae to redshifts z~1 through r</w:t>
      </w:r>
      <w:r w:rsidR="006B25BD">
        <w:rPr>
          <w:sz w:val="24"/>
        </w:rPr>
        <w:t>epeat imaging of a 30 sq. deg. r</w:t>
      </w:r>
      <w:r w:rsidRPr="00DD5937">
        <w:rPr>
          <w:sz w:val="24"/>
        </w:rPr>
        <w:t>egion</w:t>
      </w:r>
      <w:r>
        <w:rPr>
          <w:sz w:val="24"/>
        </w:rPr>
        <w:t xml:space="preserve"> </w:t>
      </w:r>
      <w:r w:rsidRPr="00DD5937">
        <w:rPr>
          <w:sz w:val="24"/>
        </w:rPr>
        <w:t>over the course of the survey.  Given limited spectroscopic resources, only a</w:t>
      </w:r>
      <w:r>
        <w:rPr>
          <w:sz w:val="24"/>
        </w:rPr>
        <w:t xml:space="preserve"> </w:t>
      </w:r>
      <w:r w:rsidRPr="00DD5937">
        <w:rPr>
          <w:sz w:val="24"/>
        </w:rPr>
        <w:t>fraction of those will have follow-up spectroscopy while the supernovae are</w:t>
      </w:r>
      <w:r>
        <w:rPr>
          <w:sz w:val="24"/>
        </w:rPr>
        <w:t xml:space="preserve"> </w:t>
      </w:r>
      <w:r w:rsidRPr="00DD5937">
        <w:rPr>
          <w:sz w:val="24"/>
        </w:rPr>
        <w:t>bright enough to detect. For the rest, follow-up spectroscopy of the host</w:t>
      </w:r>
      <w:r>
        <w:rPr>
          <w:sz w:val="24"/>
        </w:rPr>
        <w:t xml:space="preserve"> </w:t>
      </w:r>
      <w:r w:rsidRPr="00DD5937">
        <w:rPr>
          <w:sz w:val="24"/>
        </w:rPr>
        <w:t>galaxies will be needed to precisely determine the SN redshift, which is</w:t>
      </w:r>
      <w:r>
        <w:rPr>
          <w:sz w:val="24"/>
        </w:rPr>
        <w:t xml:space="preserve"> </w:t>
      </w:r>
      <w:r w:rsidRPr="00DD5937">
        <w:rPr>
          <w:sz w:val="24"/>
        </w:rPr>
        <w:t>important for increasing the precision of the SN Hubble diagram and reducing</w:t>
      </w:r>
      <w:r>
        <w:rPr>
          <w:sz w:val="24"/>
        </w:rPr>
        <w:t xml:space="preserve"> </w:t>
      </w:r>
      <w:r w:rsidRPr="00DD5937">
        <w:rPr>
          <w:sz w:val="24"/>
        </w:rPr>
        <w:t>contamination from non-Ia SN types. The spectroscopic measurement of SN Ia</w:t>
      </w:r>
      <w:r>
        <w:rPr>
          <w:sz w:val="24"/>
        </w:rPr>
        <w:t xml:space="preserve"> </w:t>
      </w:r>
      <w:r w:rsidRPr="00DD5937">
        <w:rPr>
          <w:sz w:val="24"/>
        </w:rPr>
        <w:t>host-galaxy properties (star-formation rates, gas-phase metallicities, etc)</w:t>
      </w:r>
      <w:r>
        <w:rPr>
          <w:sz w:val="24"/>
        </w:rPr>
        <w:t xml:space="preserve"> </w:t>
      </w:r>
      <w:r w:rsidRPr="00DD5937">
        <w:rPr>
          <w:sz w:val="24"/>
        </w:rPr>
        <w:t>has become even more important with the results of recent studies (Kelly et</w:t>
      </w:r>
      <w:r>
        <w:rPr>
          <w:sz w:val="24"/>
        </w:rPr>
        <w:t xml:space="preserve"> </w:t>
      </w:r>
      <w:r w:rsidRPr="00DD5937">
        <w:rPr>
          <w:sz w:val="24"/>
        </w:rPr>
        <w:t>al. 2010, Lampeitl et al. 2010, Sullivan et al. 2010, Gupta et al. 2011,</w:t>
      </w:r>
      <w:r>
        <w:rPr>
          <w:sz w:val="24"/>
        </w:rPr>
        <w:t xml:space="preserve"> </w:t>
      </w:r>
      <w:r w:rsidRPr="00DD5937">
        <w:rPr>
          <w:sz w:val="24"/>
        </w:rPr>
        <w:t>D'Andrea et al. 2011) indicating that SN Ia luminosities (and therefore</w:t>
      </w:r>
      <w:r>
        <w:rPr>
          <w:sz w:val="24"/>
        </w:rPr>
        <w:t xml:space="preserve"> </w:t>
      </w:r>
      <w:r w:rsidRPr="00DD5937">
        <w:rPr>
          <w:sz w:val="24"/>
        </w:rPr>
        <w:t>distance estimates) are correlated with host-galaxy properties. This</w:t>
      </w:r>
      <w:r>
        <w:rPr>
          <w:sz w:val="24"/>
        </w:rPr>
        <w:t xml:space="preserve"> </w:t>
      </w:r>
      <w:r w:rsidRPr="00DD5937">
        <w:rPr>
          <w:sz w:val="24"/>
        </w:rPr>
        <w:t>correlation must now be taken into account in order to control SN cosmology</w:t>
      </w:r>
      <w:r>
        <w:rPr>
          <w:sz w:val="24"/>
        </w:rPr>
        <w:t xml:space="preserve"> </w:t>
      </w:r>
      <w:r w:rsidRPr="00DD5937">
        <w:rPr>
          <w:sz w:val="24"/>
        </w:rPr>
        <w:t>systematic errors due to evolution of the mix of host-galaxy types (Sullivan,</w:t>
      </w:r>
      <w:r>
        <w:rPr>
          <w:sz w:val="24"/>
        </w:rPr>
        <w:t xml:space="preserve"> </w:t>
      </w:r>
      <w:r w:rsidRPr="00DD5937">
        <w:rPr>
          <w:sz w:val="24"/>
        </w:rPr>
        <w:t>et al. 2011).</w:t>
      </w:r>
    </w:p>
    <w:p w:rsidR="00DD5937" w:rsidRPr="00DD5937" w:rsidRDefault="00DD5937" w:rsidP="00DD5937">
      <w:pPr>
        <w:jc w:val="both"/>
        <w:rPr>
          <w:sz w:val="24"/>
        </w:rPr>
      </w:pPr>
      <w:r w:rsidRPr="00DD5937">
        <w:rPr>
          <w:sz w:val="24"/>
        </w:rPr>
        <w:t>DESpec could contribute significantly to this program by measuring host-galaxy</w:t>
      </w:r>
      <w:r>
        <w:rPr>
          <w:sz w:val="24"/>
        </w:rPr>
        <w:t xml:space="preserve"> </w:t>
      </w:r>
      <w:r w:rsidRPr="00DD5937">
        <w:rPr>
          <w:sz w:val="24"/>
        </w:rPr>
        <w:t>spectra of a large fraction of the DES SN Ia sample. Different science goals</w:t>
      </w:r>
      <w:r>
        <w:rPr>
          <w:sz w:val="24"/>
        </w:rPr>
        <w:t xml:space="preserve"> </w:t>
      </w:r>
      <w:r w:rsidRPr="00DD5937">
        <w:rPr>
          <w:sz w:val="24"/>
        </w:rPr>
        <w:t>can be achieved</w:t>
      </w:r>
      <w:r w:rsidR="00E5063A">
        <w:rPr>
          <w:sz w:val="24"/>
        </w:rPr>
        <w:t>,</w:t>
      </w:r>
      <w:r w:rsidRPr="00DD5937">
        <w:rPr>
          <w:sz w:val="24"/>
        </w:rPr>
        <w:t xml:space="preserve"> depending on the depth of the spectroscopic observations. At</w:t>
      </w:r>
      <w:r>
        <w:rPr>
          <w:sz w:val="24"/>
        </w:rPr>
        <w:t xml:space="preserve"> </w:t>
      </w:r>
      <w:r w:rsidRPr="00DD5937">
        <w:rPr>
          <w:sz w:val="24"/>
        </w:rPr>
        <w:t>the lowest S/N ratio of ~3-5 in the continuum, we can measure accurate</w:t>
      </w:r>
      <w:r>
        <w:rPr>
          <w:sz w:val="24"/>
        </w:rPr>
        <w:t xml:space="preserve"> </w:t>
      </w:r>
      <w:r w:rsidRPr="00DD5937">
        <w:rPr>
          <w:sz w:val="24"/>
        </w:rPr>
        <w:t>redshifts and star-formation rates of most emission-line host galaxies.</w:t>
      </w:r>
      <w:r>
        <w:rPr>
          <w:sz w:val="24"/>
        </w:rPr>
        <w:t xml:space="preserve"> </w:t>
      </w:r>
      <w:r w:rsidRPr="00DD5937">
        <w:rPr>
          <w:sz w:val="24"/>
        </w:rPr>
        <w:t>Approximately 30% of the hosts in this category are brighter than r=22 mag,</w:t>
      </w:r>
      <w:r>
        <w:rPr>
          <w:sz w:val="24"/>
        </w:rPr>
        <w:t xml:space="preserve"> </w:t>
      </w:r>
      <w:r w:rsidRPr="00DD5937">
        <w:rPr>
          <w:sz w:val="24"/>
        </w:rPr>
        <w:t>which can be achieved with DESpec in 30-minute exposures. A more ambitious</w:t>
      </w:r>
      <w:r>
        <w:rPr>
          <w:sz w:val="24"/>
        </w:rPr>
        <w:t xml:space="preserve"> </w:t>
      </w:r>
      <w:r w:rsidRPr="00DD5937">
        <w:rPr>
          <w:sz w:val="24"/>
        </w:rPr>
        <w:t>observing program can measure redshifts of emission-line galaxies as faint as</w:t>
      </w:r>
      <w:r>
        <w:rPr>
          <w:sz w:val="24"/>
        </w:rPr>
        <w:t xml:space="preserve"> </w:t>
      </w:r>
      <w:r w:rsidRPr="00DD5937">
        <w:rPr>
          <w:sz w:val="24"/>
        </w:rPr>
        <w:t>r=24 mag with total integration times of several hours. This will provide</w:t>
      </w:r>
      <w:r>
        <w:rPr>
          <w:sz w:val="24"/>
        </w:rPr>
        <w:t xml:space="preserve"> </w:t>
      </w:r>
      <w:r w:rsidRPr="00DD5937">
        <w:rPr>
          <w:sz w:val="24"/>
        </w:rPr>
        <w:t>redshifts of ~90% of all SN Ia host galaxies from DES. The SNLS group, for</w:t>
      </w:r>
      <w:r>
        <w:rPr>
          <w:sz w:val="24"/>
        </w:rPr>
        <w:t xml:space="preserve"> </w:t>
      </w:r>
      <w:r w:rsidRPr="00DD5937">
        <w:rPr>
          <w:sz w:val="24"/>
        </w:rPr>
        <w:t>example, has demonstrated the efficient use of the 4m Anglo-Australian</w:t>
      </w:r>
      <w:r>
        <w:rPr>
          <w:sz w:val="24"/>
        </w:rPr>
        <w:t xml:space="preserve"> </w:t>
      </w:r>
      <w:r w:rsidRPr="00DD5937">
        <w:rPr>
          <w:sz w:val="24"/>
        </w:rPr>
        <w:t>Telescope and the AAOmega multi-object spectrograph for measuring SN Ia host</w:t>
      </w:r>
      <w:r>
        <w:rPr>
          <w:sz w:val="24"/>
        </w:rPr>
        <w:t xml:space="preserve"> </w:t>
      </w:r>
      <w:r w:rsidRPr="00DD5937">
        <w:rPr>
          <w:sz w:val="24"/>
        </w:rPr>
        <w:t>galaxy redshifts down to r=24 mag with 60 ksec exposures (Lidman et al. 2012).</w:t>
      </w:r>
    </w:p>
    <w:p w:rsidR="00334E5F" w:rsidRPr="00AE4EAA" w:rsidRDefault="00DD5937" w:rsidP="00AE4EAA">
      <w:pPr>
        <w:jc w:val="both"/>
        <w:rPr>
          <w:sz w:val="24"/>
        </w:rPr>
      </w:pPr>
      <w:r w:rsidRPr="00DD5937">
        <w:rPr>
          <w:sz w:val="24"/>
        </w:rPr>
        <w:t>At S/N of ~10 in the continuum, we can measure the gas-phase</w:t>
      </w:r>
      <w:r>
        <w:rPr>
          <w:sz w:val="24"/>
        </w:rPr>
        <w:t xml:space="preserve"> </w:t>
      </w:r>
      <w:r w:rsidRPr="00DD5937">
        <w:rPr>
          <w:sz w:val="24"/>
        </w:rPr>
        <w:t>metallicities of the hosts, which is an important parameter that is correlated</w:t>
      </w:r>
      <w:r>
        <w:rPr>
          <w:sz w:val="24"/>
        </w:rPr>
        <w:t xml:space="preserve"> </w:t>
      </w:r>
      <w:r w:rsidRPr="00DD5937">
        <w:rPr>
          <w:sz w:val="24"/>
        </w:rPr>
        <w:t>with the Hubble residual at z&lt;0.15 (D'Andrea et al. 2011). DESpec can study</w:t>
      </w:r>
      <w:r>
        <w:rPr>
          <w:sz w:val="24"/>
        </w:rPr>
        <w:t xml:space="preserve"> </w:t>
      </w:r>
      <w:r w:rsidRPr="00DD5937">
        <w:rPr>
          <w:sz w:val="24"/>
        </w:rPr>
        <w:t>this correlation at z&lt;0.4 (r=22 mag limit) and z&lt;0.7 (r=24 mag limit) and</w:t>
      </w:r>
      <w:r>
        <w:rPr>
          <w:sz w:val="24"/>
        </w:rPr>
        <w:t xml:space="preserve"> </w:t>
      </w:r>
      <w:r w:rsidRPr="00DD5937">
        <w:rPr>
          <w:sz w:val="24"/>
        </w:rPr>
        <w:t>will allow us to check for possible evolution. We can also measure average</w:t>
      </w:r>
      <w:r>
        <w:rPr>
          <w:sz w:val="24"/>
        </w:rPr>
        <w:t xml:space="preserve"> </w:t>
      </w:r>
      <w:r w:rsidRPr="00DD5937">
        <w:rPr>
          <w:sz w:val="24"/>
        </w:rPr>
        <w:t>stellar population ages and metallicities with the use of Lick indices</w:t>
      </w:r>
      <w:r>
        <w:rPr>
          <w:sz w:val="24"/>
        </w:rPr>
        <w:t xml:space="preserve"> </w:t>
      </w:r>
      <w:r w:rsidRPr="00DD5937">
        <w:rPr>
          <w:sz w:val="24"/>
        </w:rPr>
        <w:t>(Burstein et al. 1984), which requires much higher S/N of at least ~30-50.</w:t>
      </w:r>
      <w:r>
        <w:rPr>
          <w:sz w:val="24"/>
        </w:rPr>
        <w:t xml:space="preserve"> </w:t>
      </w:r>
      <w:r w:rsidRPr="00DD5937">
        <w:rPr>
          <w:sz w:val="24"/>
        </w:rPr>
        <w:t>This can be achieved at the lowest redshifts (z&lt;0.2) or by stacking the</w:t>
      </w:r>
      <w:r>
        <w:rPr>
          <w:sz w:val="24"/>
        </w:rPr>
        <w:t xml:space="preserve"> </w:t>
      </w:r>
      <w:r w:rsidRPr="00DD5937">
        <w:rPr>
          <w:sz w:val="24"/>
        </w:rPr>
        <w:t>spectra in several SN Ia luminosity bins.</w:t>
      </w:r>
    </w:p>
    <w:p w:rsidR="00441D4C" w:rsidRPr="00650A25" w:rsidRDefault="00DC1CB7" w:rsidP="00441D4C">
      <w:pPr>
        <w:pStyle w:val="Heading3"/>
        <w:spacing w:after="200"/>
        <w:rPr>
          <w:sz w:val="26"/>
        </w:rPr>
      </w:pPr>
      <w:r w:rsidRPr="00650A25">
        <w:rPr>
          <w:sz w:val="26"/>
        </w:rPr>
        <w:t xml:space="preserve">2.F </w:t>
      </w:r>
      <w:r w:rsidR="00441D4C" w:rsidRPr="00650A25">
        <w:rPr>
          <w:sz w:val="26"/>
        </w:rPr>
        <w:t>Photometric Redshift Calibration</w:t>
      </w:r>
    </w:p>
    <w:p w:rsidR="0042554B" w:rsidRDefault="00441D4C" w:rsidP="00441D4C">
      <w:pPr>
        <w:jc w:val="both"/>
        <w:rPr>
          <w:sz w:val="24"/>
        </w:rPr>
      </w:pPr>
      <w:r>
        <w:rPr>
          <w:sz w:val="24"/>
        </w:rPr>
        <w:t xml:space="preserve">All four DE probes in DES rely on accurate estimation of galaxy photometric redshifts using color and other information from the DECam grizY images. The DES survey strategy is designed to optimize galaxy photo-z measurements to redshifts </w:t>
      </w:r>
      <w:r w:rsidRPr="00441D4C">
        <w:rPr>
          <w:i/>
          <w:sz w:val="24"/>
        </w:rPr>
        <w:t>z</w:t>
      </w:r>
      <w:r>
        <w:rPr>
          <w:sz w:val="24"/>
        </w:rPr>
        <w:t>&gt;1, and the synergy of DES with the near-infrared (JHK) ESO Vista Hemisphere Survey will improve the photo-z precision of the survey. The weak lensing and galaxy clustering measur</w:t>
      </w:r>
      <w:r w:rsidR="00A74F53">
        <w:rPr>
          <w:sz w:val="24"/>
        </w:rPr>
        <w:t>ements in DES in particular</w:t>
      </w:r>
      <w:r>
        <w:rPr>
          <w:sz w:val="24"/>
        </w:rPr>
        <w:t xml:space="preserve"> rely on accurate estimation of the galaxy redshift distribution, </w:t>
      </w:r>
      <w:r w:rsidRPr="00441D4C">
        <w:rPr>
          <w:i/>
          <w:sz w:val="24"/>
        </w:rPr>
        <w:t>N(z),</w:t>
      </w:r>
      <w:r>
        <w:rPr>
          <w:sz w:val="24"/>
        </w:rPr>
        <w:t xml:space="preserve"> and therefore req</w:t>
      </w:r>
      <w:r w:rsidR="00A74F53">
        <w:rPr>
          <w:sz w:val="24"/>
        </w:rPr>
        <w:t>uire accurate estimation of the</w:t>
      </w:r>
      <w:r>
        <w:rPr>
          <w:sz w:val="24"/>
        </w:rPr>
        <w:t xml:space="preserve"> photo-</w:t>
      </w:r>
      <w:r w:rsidRPr="00441D4C">
        <w:rPr>
          <w:i/>
          <w:sz w:val="24"/>
        </w:rPr>
        <w:t>z</w:t>
      </w:r>
      <w:r w:rsidR="00A74F53">
        <w:rPr>
          <w:sz w:val="24"/>
        </w:rPr>
        <w:t xml:space="preserve"> error </w:t>
      </w:r>
      <w:r w:rsidR="006B25BD">
        <w:rPr>
          <w:sz w:val="24"/>
        </w:rPr>
        <w:t>distribution</w:t>
      </w:r>
      <w:r w:rsidR="00A74F53">
        <w:rPr>
          <w:sz w:val="24"/>
        </w:rPr>
        <w:t xml:space="preserve"> as a function of redshift</w:t>
      </w:r>
      <w:r>
        <w:rPr>
          <w:sz w:val="24"/>
        </w:rPr>
        <w:t>.</w:t>
      </w:r>
      <w:r w:rsidR="003E3993">
        <w:rPr>
          <w:sz w:val="24"/>
        </w:rPr>
        <w:t xml:space="preserve"> Uncertainties</w:t>
      </w:r>
      <w:r w:rsidR="0042554B">
        <w:rPr>
          <w:sz w:val="24"/>
        </w:rPr>
        <w:t xml:space="preserve"> in the variance and bia</w:t>
      </w:r>
      <w:r w:rsidR="003E3993">
        <w:rPr>
          <w:sz w:val="24"/>
        </w:rPr>
        <w:t>s of the photo-z estimates lead</w:t>
      </w:r>
      <w:r w:rsidR="0042554B">
        <w:rPr>
          <w:sz w:val="24"/>
        </w:rPr>
        <w:t xml:space="preserve"> to systematic errors that degrade DE constraints</w:t>
      </w:r>
      <w:r w:rsidR="00B641AA">
        <w:rPr>
          <w:sz w:val="24"/>
        </w:rPr>
        <w:t xml:space="preserve"> (Huterer et al. 2005, Ma, Hu, &amp; Huterer 2006</w:t>
      </w:r>
      <w:r w:rsidR="00E8193F">
        <w:rPr>
          <w:sz w:val="24"/>
        </w:rPr>
        <w:t>)</w:t>
      </w:r>
      <w:r w:rsidR="0042554B">
        <w:rPr>
          <w:sz w:val="24"/>
        </w:rPr>
        <w:t>.</w:t>
      </w:r>
      <w:r w:rsidR="00A74F53">
        <w:rPr>
          <w:sz w:val="24"/>
        </w:rPr>
        <w:t xml:space="preserve"> </w:t>
      </w:r>
    </w:p>
    <w:p w:rsidR="0042554B" w:rsidRDefault="00A74F53" w:rsidP="00441D4C">
      <w:pPr>
        <w:jc w:val="both"/>
        <w:rPr>
          <w:sz w:val="24"/>
        </w:rPr>
      </w:pPr>
      <w:r>
        <w:rPr>
          <w:sz w:val="24"/>
        </w:rPr>
        <w:t>Determining the error distribution as well as training empirical photo-</w:t>
      </w:r>
      <w:r w:rsidRPr="00A74F53">
        <w:rPr>
          <w:i/>
          <w:sz w:val="24"/>
        </w:rPr>
        <w:t>z</w:t>
      </w:r>
      <w:r>
        <w:rPr>
          <w:sz w:val="24"/>
        </w:rPr>
        <w:t xml:space="preserve"> estimators requires spectroscopic samples of ~10</w:t>
      </w:r>
      <w:r w:rsidRPr="00A74F53">
        <w:rPr>
          <w:sz w:val="24"/>
          <w:vertAlign w:val="superscript"/>
        </w:rPr>
        <w:t>4</w:t>
      </w:r>
      <w:r>
        <w:rPr>
          <w:sz w:val="24"/>
        </w:rPr>
        <w:t>-10</w:t>
      </w:r>
      <w:r w:rsidRPr="00A74F53">
        <w:rPr>
          <w:sz w:val="24"/>
          <w:vertAlign w:val="superscript"/>
        </w:rPr>
        <w:t>5</w:t>
      </w:r>
      <w:r>
        <w:rPr>
          <w:sz w:val="24"/>
        </w:rPr>
        <w:t xml:space="preserve"> galaxies that cover the range of galaxy properties (colors, redshifts, </w:t>
      </w:r>
      <w:r w:rsidR="00460D4F">
        <w:rPr>
          <w:sz w:val="24"/>
        </w:rPr>
        <w:t xml:space="preserve">flux limits, </w:t>
      </w:r>
      <w:r>
        <w:rPr>
          <w:sz w:val="24"/>
        </w:rPr>
        <w:t xml:space="preserve">etc) of the photometric sample. </w:t>
      </w:r>
      <w:r w:rsidR="00460D4F">
        <w:rPr>
          <w:sz w:val="24"/>
        </w:rPr>
        <w:t xml:space="preserve">While such spectroscopic samples in the DES survey footprint exist to approximately </w:t>
      </w:r>
      <w:r w:rsidR="00C63063">
        <w:rPr>
          <w:sz w:val="24"/>
        </w:rPr>
        <w:t>th</w:t>
      </w:r>
      <w:r w:rsidR="001B6C44">
        <w:rPr>
          <w:sz w:val="24"/>
        </w:rPr>
        <w:t>e DES depth, they are</w:t>
      </w:r>
      <w:r w:rsidR="00C63063">
        <w:rPr>
          <w:sz w:val="24"/>
        </w:rPr>
        <w:t xml:space="preserve"> incomplete at </w:t>
      </w:r>
      <w:r w:rsidR="0025146E">
        <w:rPr>
          <w:sz w:val="24"/>
        </w:rPr>
        <w:t xml:space="preserve">the </w:t>
      </w:r>
      <w:r w:rsidR="00C63063">
        <w:rPr>
          <w:sz w:val="24"/>
        </w:rPr>
        <w:t>faint</w:t>
      </w:r>
      <w:r w:rsidR="0025146E">
        <w:rPr>
          <w:sz w:val="24"/>
        </w:rPr>
        <w:t>est</w:t>
      </w:r>
      <w:r w:rsidR="00C63063">
        <w:rPr>
          <w:sz w:val="24"/>
        </w:rPr>
        <w:t xml:space="preserve"> magnitudes</w:t>
      </w:r>
      <w:r w:rsidR="0025146E">
        <w:rPr>
          <w:sz w:val="24"/>
        </w:rPr>
        <w:t xml:space="preserve"> DES will reach</w:t>
      </w:r>
      <w:r w:rsidR="00C63063">
        <w:rPr>
          <w:sz w:val="24"/>
        </w:rPr>
        <w:t>.</w:t>
      </w:r>
      <w:r w:rsidR="0042554B">
        <w:rPr>
          <w:sz w:val="24"/>
        </w:rPr>
        <w:t xml:space="preserve"> </w:t>
      </w:r>
    </w:p>
    <w:p w:rsidR="007E7A98" w:rsidRPr="00A74F53" w:rsidRDefault="0042554B" w:rsidP="00441D4C">
      <w:pPr>
        <w:jc w:val="both"/>
        <w:rPr>
          <w:sz w:val="24"/>
        </w:rPr>
      </w:pPr>
      <w:r>
        <w:rPr>
          <w:sz w:val="24"/>
        </w:rPr>
        <w:t xml:space="preserve">The DESpec survey could aid in DES photometric redshift calibration in </w:t>
      </w:r>
      <w:r w:rsidR="00B47120">
        <w:rPr>
          <w:sz w:val="24"/>
        </w:rPr>
        <w:t>several</w:t>
      </w:r>
      <w:r>
        <w:rPr>
          <w:sz w:val="24"/>
        </w:rPr>
        <w:t xml:space="preserve"> ways. First, it will provide a large number of additional redshifts for training, validation, and error estimation for empirical photo-z methods, although not to the flux limit of the DES. Second, such a large sample of galaxy redshifts over</w:t>
      </w:r>
      <w:r w:rsidR="00B47120">
        <w:rPr>
          <w:sz w:val="24"/>
        </w:rPr>
        <w:t>lapping</w:t>
      </w:r>
      <w:r>
        <w:rPr>
          <w:sz w:val="24"/>
        </w:rPr>
        <w:t xml:space="preserve"> the DES footprint can in principle enable new methods that can augment traditional photo-z estimates at faint magnitudes. In particular, since galaxies are clustered, </w:t>
      </w:r>
      <w:r w:rsidR="00B47120">
        <w:rPr>
          <w:sz w:val="24"/>
        </w:rPr>
        <w:t xml:space="preserve">the angular cross-correlation between </w:t>
      </w:r>
      <w:r w:rsidR="0015588D">
        <w:rPr>
          <w:sz w:val="24"/>
        </w:rPr>
        <w:t xml:space="preserve">overlapping </w:t>
      </w:r>
      <w:r w:rsidR="00B47120">
        <w:rPr>
          <w:sz w:val="24"/>
        </w:rPr>
        <w:t xml:space="preserve">spectroscopic and photometric samples spanning the same redshift range can be used to estimate the redshift distribution </w:t>
      </w:r>
      <w:r w:rsidR="006B25BD">
        <w:rPr>
          <w:sz w:val="24"/>
        </w:rPr>
        <w:t>of the photometric sample,</w:t>
      </w:r>
      <w:r w:rsidR="00B47120">
        <w:rPr>
          <w:sz w:val="24"/>
        </w:rPr>
        <w:t xml:space="preserve"> calibrating the true redshift distribution for DES galaxies in photo-z slices (Newman 2008, Matthews &amp; Newman 2010).</w:t>
      </w:r>
      <w:r w:rsidR="0015588D">
        <w:rPr>
          <w:sz w:val="24"/>
        </w:rPr>
        <w:t xml:space="preserve"> Reducing the uncertainty in </w:t>
      </w:r>
      <w:r w:rsidR="0015588D" w:rsidRPr="005A25C7">
        <w:rPr>
          <w:i/>
          <w:sz w:val="24"/>
        </w:rPr>
        <w:t>N(z)</w:t>
      </w:r>
      <w:r w:rsidR="0015588D">
        <w:rPr>
          <w:sz w:val="24"/>
        </w:rPr>
        <w:t xml:space="preserve"> leads directly to improved dark energy constraints from the photometric sample. Initial estimates indicate substantial improvement in DES photo-z calibration from the technique for a spectroscopic survey covering ~60% of the DES area. </w:t>
      </w:r>
      <w:r w:rsidR="00B12A0A">
        <w:rPr>
          <w:sz w:val="24"/>
        </w:rPr>
        <w:t xml:space="preserve">Third, for a spectroscopic survey that completely overlaps DES, one can potentially take advantage of the fact that </w:t>
      </w:r>
      <w:r>
        <w:rPr>
          <w:sz w:val="24"/>
        </w:rPr>
        <w:t xml:space="preserve">a faint galaxy in the DES photometric survey that is near on the sky to a brighter galaxy with a DESpec redshift </w:t>
      </w:r>
      <w:r w:rsidR="003C76A4">
        <w:rPr>
          <w:sz w:val="24"/>
        </w:rPr>
        <w:t>will have a reasonable probability of having the same redshift as the spectroscopic galaxy</w:t>
      </w:r>
      <w:r w:rsidR="00B12A0A">
        <w:rPr>
          <w:sz w:val="24"/>
        </w:rPr>
        <w:t xml:space="preserve">. </w:t>
      </w:r>
      <w:r w:rsidR="00A66E7B">
        <w:rPr>
          <w:sz w:val="24"/>
        </w:rPr>
        <w:t>The DESpec redshifts therefore act as informative redshift priors for neighboring DES galaxies</w:t>
      </w:r>
      <w:r w:rsidR="000F5C41">
        <w:rPr>
          <w:sz w:val="24"/>
        </w:rPr>
        <w:t xml:space="preserve"> (Kovac</w:t>
      </w:r>
      <w:r w:rsidR="00B12A0A">
        <w:rPr>
          <w:sz w:val="24"/>
        </w:rPr>
        <w:t xml:space="preserve"> et al. 2009)</w:t>
      </w:r>
      <w:r w:rsidR="00E7385A">
        <w:rPr>
          <w:sz w:val="24"/>
        </w:rPr>
        <w:t>; the utility of this approach for DE photometric surveys is under active study</w:t>
      </w:r>
      <w:r w:rsidR="00A66E7B">
        <w:rPr>
          <w:sz w:val="24"/>
        </w:rPr>
        <w:t>.</w:t>
      </w:r>
    </w:p>
    <w:p w:rsidR="0063178D" w:rsidRDefault="0063178D" w:rsidP="0063178D">
      <w:pPr>
        <w:pStyle w:val="Heading3"/>
        <w:spacing w:after="200"/>
        <w:rPr>
          <w:sz w:val="26"/>
        </w:rPr>
      </w:pPr>
      <w:r>
        <w:rPr>
          <w:sz w:val="26"/>
        </w:rPr>
        <w:t>2.G</w:t>
      </w:r>
      <w:r w:rsidRPr="00650A25">
        <w:rPr>
          <w:sz w:val="26"/>
        </w:rPr>
        <w:t xml:space="preserve"> </w:t>
      </w:r>
      <w:r>
        <w:rPr>
          <w:sz w:val="26"/>
        </w:rPr>
        <w:t>Galaxy Evolution</w:t>
      </w:r>
    </w:p>
    <w:p w:rsidR="00B72F43" w:rsidRPr="00B72F43" w:rsidRDefault="00B72F43" w:rsidP="00B72F43">
      <w:pPr>
        <w:jc w:val="both"/>
        <w:rPr>
          <w:sz w:val="24"/>
          <w:szCs w:val="24"/>
        </w:rPr>
      </w:pPr>
      <w:r w:rsidRPr="00B72F43">
        <w:rPr>
          <w:sz w:val="24"/>
          <w:szCs w:val="24"/>
        </w:rPr>
        <w:t>While cold dark matter cosmologies provide a powerful framework to describe the formation and evolution of galaxies, we still have a poor understanding of key aspects of galaxy evolution including gas accretion and star formation processes, the mechanism for star formation quenching, relative roles of major and minor galaxy mergers, galaxy mass growth, and the role of the environment. Because of the complexity of these physical processes driving galaxy formation, progress in observational studies of galaxies can only be made through a comprehensive mapping of galaxy properties over a large range of time. DESpec will deliver this. The DESpec spectroscopic data set will create an enormous legacy value for a large range of additional science including studies of galaxy formation and evolution. Spectra of over one million luminous red galaxies out to redshifts z~1 will leverage the exploitation of the DES imaging data set and will lift the currently ongoing galaxy evolution studies of SDSS-III/BOSS data to a new level by pushing to larger look-back times.</w:t>
      </w:r>
    </w:p>
    <w:p w:rsidR="0063178D" w:rsidRDefault="00B72F43" w:rsidP="00B72F43">
      <w:pPr>
        <w:jc w:val="both"/>
        <w:rPr>
          <w:sz w:val="24"/>
          <w:szCs w:val="24"/>
        </w:rPr>
      </w:pPr>
      <w:r w:rsidRPr="00B72F43">
        <w:rPr>
          <w:sz w:val="24"/>
          <w:szCs w:val="24"/>
        </w:rPr>
        <w:t>DESpec will allow us to analyze stellar population properties, chemical enrichment histories, gas physics, dark matter content, structural properties, galaxy mass functions, merger rates, and number densities for a variety of galaxy types as a function of environment and look-back time to ultimately constrain the formation and assembly histories of galaxies. The large volume of the DESpec observations will allow the exploitation of a large and diverse parameter space of galaxy environment, type, color, luminosity, mass and size. The accurate spectroscopic redshifts produced by DESpec will boost the analysis of the DES imaging data set significantly. The legacy value of DESpec spectroscopy will go well beyond the use of spectroscopic redshifts. The typical signal-to-noise ratio will be sufficient to make measurements of fundamental galaxy properties such as stellar and gas kinematics. The true power, however, will lie in the possibility of stacking hundreds and thousands of spectra to produce a spectroscopic data set of galaxies up to z ~ 1 with data quality unmatched by any of the existing spectroscopic galaxy surveys. From stacked DESpec spectra we can derive accurate stellar masses, ages, and element abundances ratios by fitting state-of-the-art stellar population models (Thomas et al</w:t>
      </w:r>
      <w:r w:rsidR="000F5C41">
        <w:rPr>
          <w:sz w:val="24"/>
          <w:szCs w:val="24"/>
        </w:rPr>
        <w:t>.</w:t>
      </w:r>
      <w:r w:rsidRPr="00B72F43">
        <w:rPr>
          <w:sz w:val="24"/>
          <w:szCs w:val="24"/>
        </w:rPr>
        <w:t xml:space="preserve"> 2011; Maraston &amp; Strömbäck 2011), which allows us to tap into the fossil record of galaxies and derive accurate formation and chemical enrichment histories (Thomas et al</w:t>
      </w:r>
      <w:r w:rsidR="000F5C41">
        <w:rPr>
          <w:sz w:val="24"/>
          <w:szCs w:val="24"/>
        </w:rPr>
        <w:t>.</w:t>
      </w:r>
      <w:r w:rsidRPr="00B72F43">
        <w:rPr>
          <w:sz w:val="24"/>
          <w:szCs w:val="24"/>
        </w:rPr>
        <w:t xml:space="preserve"> 2005, 2010). DESpec will clearly open a new chapter in observational galaxy evolution.</w:t>
      </w:r>
      <w:r w:rsidR="00590B97">
        <w:rPr>
          <w:sz w:val="24"/>
          <w:szCs w:val="24"/>
        </w:rPr>
        <w:t xml:space="preserve"> </w:t>
      </w:r>
    </w:p>
    <w:p w:rsidR="00590B97" w:rsidRDefault="00590B97" w:rsidP="00590B97">
      <w:pPr>
        <w:pStyle w:val="Heading3"/>
        <w:spacing w:after="200"/>
        <w:rPr>
          <w:sz w:val="26"/>
        </w:rPr>
      </w:pPr>
      <w:r>
        <w:rPr>
          <w:sz w:val="26"/>
        </w:rPr>
        <w:t>2.H</w:t>
      </w:r>
      <w:r w:rsidRPr="00650A25">
        <w:rPr>
          <w:sz w:val="26"/>
        </w:rPr>
        <w:t xml:space="preserve"> </w:t>
      </w:r>
      <w:r>
        <w:rPr>
          <w:sz w:val="26"/>
        </w:rPr>
        <w:t>Opportunities for Community Science</w:t>
      </w:r>
    </w:p>
    <w:p w:rsidR="00590B97" w:rsidRPr="00590B97" w:rsidRDefault="00590B97" w:rsidP="00590B97">
      <w:pPr>
        <w:jc w:val="both"/>
        <w:rPr>
          <w:rFonts w:cs="Helvetica"/>
          <w:sz w:val="24"/>
          <w:szCs w:val="24"/>
        </w:rPr>
      </w:pPr>
      <w:r w:rsidRPr="00590B97">
        <w:rPr>
          <w:rFonts w:cs="Helvetica"/>
          <w:sz w:val="24"/>
          <w:szCs w:val="24"/>
        </w:rPr>
        <w:t>The Sloan Digital Sky Survey (SDSS) demonstrated the extraordinary value of combining photometry with spectroscopy, where high-precision photometry is used to select targets for spectroscopy. The SDSS was designed around a focused set of scientific requirements (large-scale structure in the galaxy distribution, and quasars), yet its legacy data products have became one of the most widely used astronomical archives ever created, leading to thousands of publications spanning from the Solar System to cosmology. One can confidently predict that the photometric surveys in the southern hemisphere (DES, VISTA, LSST</w:t>
      </w:r>
      <w:r w:rsidR="00B67E70">
        <w:rPr>
          <w:rFonts w:cs="Helvetica"/>
          <w:sz w:val="24"/>
          <w:szCs w:val="24"/>
        </w:rPr>
        <w:t>,</w:t>
      </w:r>
      <w:r w:rsidRPr="00590B97">
        <w:rPr>
          <w:rFonts w:cs="Helvetica"/>
          <w:sz w:val="24"/>
          <w:szCs w:val="24"/>
        </w:rPr>
        <w:t xml:space="preserve"> and others), in concert with DESpec spectroscopic targeting, will have at least </w:t>
      </w:r>
      <w:r w:rsidR="000F5C41">
        <w:rPr>
          <w:rFonts w:cs="Helvetica"/>
          <w:sz w:val="24"/>
          <w:szCs w:val="24"/>
        </w:rPr>
        <w:t>comparable</w:t>
      </w:r>
      <w:r w:rsidRPr="00590B97">
        <w:rPr>
          <w:rFonts w:cs="Helvetica"/>
          <w:sz w:val="24"/>
          <w:szCs w:val="24"/>
        </w:rPr>
        <w:t xml:space="preserve"> impact</w:t>
      </w:r>
      <w:r w:rsidR="00FA1E1B">
        <w:rPr>
          <w:rFonts w:cs="Helvetica"/>
          <w:sz w:val="24"/>
          <w:szCs w:val="24"/>
        </w:rPr>
        <w:t xml:space="preserve"> for the world astronomical community</w:t>
      </w:r>
      <w:r w:rsidRPr="00590B97">
        <w:rPr>
          <w:rFonts w:cs="Helvetica"/>
          <w:sz w:val="24"/>
          <w:szCs w:val="24"/>
        </w:rPr>
        <w:t xml:space="preserve">. </w:t>
      </w:r>
    </w:p>
    <w:p w:rsidR="00590B97" w:rsidRPr="00590B97" w:rsidRDefault="00590B97" w:rsidP="0089595E">
      <w:pPr>
        <w:widowControl w:val="0"/>
        <w:autoSpaceDE w:val="0"/>
        <w:autoSpaceDN w:val="0"/>
        <w:adjustRightInd w:val="0"/>
        <w:jc w:val="both"/>
        <w:rPr>
          <w:rFonts w:cs="Helvetica"/>
          <w:sz w:val="24"/>
          <w:szCs w:val="24"/>
        </w:rPr>
      </w:pPr>
      <w:r w:rsidRPr="00590B97">
        <w:rPr>
          <w:rFonts w:cs="Helvetica"/>
          <w:sz w:val="24"/>
          <w:szCs w:val="24"/>
        </w:rPr>
        <w:t xml:space="preserve">DESpec will be a facility instrument at CTIO, providing </w:t>
      </w:r>
      <w:r w:rsidR="00FA1E1B">
        <w:rPr>
          <w:rFonts w:cs="Helvetica"/>
          <w:sz w:val="24"/>
          <w:szCs w:val="24"/>
        </w:rPr>
        <w:t xml:space="preserve">open </w:t>
      </w:r>
      <w:r w:rsidRPr="00590B97">
        <w:rPr>
          <w:rFonts w:cs="Helvetica"/>
          <w:sz w:val="24"/>
          <w:szCs w:val="24"/>
        </w:rPr>
        <w:t xml:space="preserve">access to wide-field spectroscopy in the southern hemisphere.  The southern hemisphere features unique astrophysical environments in the Galactic center, the Magellanic Clouds, </w:t>
      </w:r>
      <w:r w:rsidR="00FA1E1B">
        <w:rPr>
          <w:rFonts w:cs="Helvetica"/>
          <w:sz w:val="24"/>
          <w:szCs w:val="24"/>
        </w:rPr>
        <w:t xml:space="preserve">and </w:t>
      </w:r>
      <w:r w:rsidRPr="00590B97">
        <w:rPr>
          <w:rFonts w:cs="Helvetica"/>
          <w:sz w:val="24"/>
          <w:szCs w:val="24"/>
        </w:rPr>
        <w:t xml:space="preserve">star-forming regions elsewhere in the southern Milky Way. Importantly, DESpec will </w:t>
      </w:r>
      <w:r w:rsidR="00680176">
        <w:rPr>
          <w:rFonts w:cs="Helvetica"/>
          <w:sz w:val="24"/>
          <w:szCs w:val="24"/>
        </w:rPr>
        <w:t>see</w:t>
      </w:r>
      <w:r w:rsidRPr="00590B97">
        <w:rPr>
          <w:rFonts w:cs="Helvetica"/>
          <w:sz w:val="24"/>
          <w:szCs w:val="24"/>
        </w:rPr>
        <w:t xml:space="preserve"> the</w:t>
      </w:r>
      <w:r w:rsidR="00680176">
        <w:rPr>
          <w:rFonts w:cs="Helvetica"/>
          <w:sz w:val="24"/>
          <w:szCs w:val="24"/>
        </w:rPr>
        <w:t xml:space="preserve"> same</w:t>
      </w:r>
      <w:r w:rsidRPr="00590B97">
        <w:rPr>
          <w:rFonts w:cs="Helvetica"/>
          <w:sz w:val="24"/>
          <w:szCs w:val="24"/>
        </w:rPr>
        <w:t xml:space="preserve"> sky as LSST</w:t>
      </w:r>
      <w:r w:rsidR="00680176">
        <w:rPr>
          <w:rFonts w:cs="Helvetica"/>
          <w:sz w:val="24"/>
          <w:szCs w:val="24"/>
        </w:rPr>
        <w:t>, which</w:t>
      </w:r>
      <w:r w:rsidRPr="00590B97">
        <w:rPr>
          <w:rFonts w:cs="Helvetica"/>
          <w:sz w:val="24"/>
          <w:szCs w:val="24"/>
        </w:rPr>
        <w:t xml:space="preserve"> will produce a deep, high-precision, time-resolved map of the southern sky. The source catalog generated by </w:t>
      </w:r>
      <w:r w:rsidR="00680176">
        <w:rPr>
          <w:rFonts w:cs="Helvetica"/>
          <w:sz w:val="24"/>
          <w:szCs w:val="24"/>
        </w:rPr>
        <w:t>LSST</w:t>
      </w:r>
      <w:r w:rsidRPr="00590B97">
        <w:rPr>
          <w:rFonts w:cs="Helvetica"/>
          <w:sz w:val="24"/>
          <w:szCs w:val="24"/>
        </w:rPr>
        <w:t xml:space="preserve"> will </w:t>
      </w:r>
      <w:r w:rsidR="00680176">
        <w:rPr>
          <w:rFonts w:cs="Helvetica"/>
          <w:sz w:val="24"/>
          <w:szCs w:val="24"/>
        </w:rPr>
        <w:t>have unprecedented value, and as</w:t>
      </w:r>
      <w:r w:rsidRPr="00590B97">
        <w:rPr>
          <w:rFonts w:cs="Helvetica"/>
          <w:sz w:val="24"/>
          <w:szCs w:val="24"/>
        </w:rPr>
        <w:t xml:space="preserve"> such, DESpec's capability to follow up sources </w:t>
      </w:r>
      <w:r w:rsidR="00680176">
        <w:rPr>
          <w:rFonts w:cs="Helvetica"/>
          <w:sz w:val="24"/>
          <w:szCs w:val="24"/>
        </w:rPr>
        <w:t xml:space="preserve">discovered and characterized by LSST </w:t>
      </w:r>
      <w:r w:rsidRPr="00590B97">
        <w:rPr>
          <w:rFonts w:cs="Helvetica"/>
          <w:sz w:val="24"/>
          <w:szCs w:val="24"/>
        </w:rPr>
        <w:t xml:space="preserve">will </w:t>
      </w:r>
      <w:r w:rsidR="00680176">
        <w:rPr>
          <w:rFonts w:cs="Helvetica"/>
          <w:sz w:val="24"/>
          <w:szCs w:val="24"/>
        </w:rPr>
        <w:t>yield</w:t>
      </w:r>
      <w:r w:rsidRPr="00590B97">
        <w:rPr>
          <w:rFonts w:cs="Helvetica"/>
          <w:sz w:val="24"/>
          <w:szCs w:val="24"/>
        </w:rPr>
        <w:t xml:space="preserve"> enormous scientific</w:t>
      </w:r>
      <w:r w:rsidR="00680176">
        <w:rPr>
          <w:rFonts w:cs="Helvetica"/>
          <w:sz w:val="24"/>
          <w:szCs w:val="24"/>
        </w:rPr>
        <w:t xml:space="preserve"> leverage. </w:t>
      </w:r>
      <w:r w:rsidRPr="00590B97">
        <w:rPr>
          <w:rFonts w:cs="Helvetica"/>
          <w:sz w:val="24"/>
          <w:szCs w:val="24"/>
        </w:rPr>
        <w:t>Put differently, spectroscopic follow-up is required to fully exploit LSST imaging</w:t>
      </w:r>
      <w:r w:rsidR="00680176">
        <w:rPr>
          <w:rFonts w:cs="Helvetica"/>
          <w:sz w:val="24"/>
          <w:szCs w:val="24"/>
        </w:rPr>
        <w:t>,</w:t>
      </w:r>
      <w:r w:rsidRPr="00590B97">
        <w:rPr>
          <w:rFonts w:cs="Helvetica"/>
          <w:sz w:val="24"/>
          <w:szCs w:val="24"/>
        </w:rPr>
        <w:t xml:space="preserve"> and DESpec on the Blanco Telescope </w:t>
      </w:r>
      <w:r w:rsidR="00680176">
        <w:rPr>
          <w:rFonts w:cs="Helvetica"/>
          <w:sz w:val="24"/>
          <w:szCs w:val="24"/>
        </w:rPr>
        <w:t>responds</w:t>
      </w:r>
      <w:r w:rsidRPr="00590B97">
        <w:rPr>
          <w:rFonts w:cs="Helvetica"/>
          <w:sz w:val="24"/>
          <w:szCs w:val="24"/>
        </w:rPr>
        <w:t xml:space="preserve"> to that need.  </w:t>
      </w:r>
    </w:p>
    <w:p w:rsidR="00590B97" w:rsidRPr="00590B97" w:rsidRDefault="00590B97" w:rsidP="0089595E">
      <w:pPr>
        <w:widowControl w:val="0"/>
        <w:autoSpaceDE w:val="0"/>
        <w:autoSpaceDN w:val="0"/>
        <w:adjustRightInd w:val="0"/>
        <w:jc w:val="both"/>
        <w:rPr>
          <w:rFonts w:cs="Helvetica"/>
          <w:sz w:val="24"/>
          <w:szCs w:val="24"/>
        </w:rPr>
      </w:pPr>
      <w:r w:rsidRPr="00590B97">
        <w:rPr>
          <w:rFonts w:cs="Helvetica"/>
          <w:sz w:val="24"/>
          <w:szCs w:val="24"/>
        </w:rPr>
        <w:t xml:space="preserve">The DESpec reference design can be modified or enhanced to enable more community science </w:t>
      </w:r>
      <w:r w:rsidR="000F5C41">
        <w:rPr>
          <w:rFonts w:cs="Times New Roman"/>
          <w:sz w:val="24"/>
          <w:szCs w:val="24"/>
        </w:rPr>
        <w:t>–</w:t>
      </w:r>
      <w:r w:rsidRPr="00590B97">
        <w:rPr>
          <w:rFonts w:cs="Helvetica"/>
          <w:sz w:val="24"/>
          <w:szCs w:val="24"/>
        </w:rPr>
        <w:t xml:space="preserve"> we are open to community input about design priorities. For example, the fiber-positioning techn</w:t>
      </w:r>
      <w:r w:rsidR="00680176">
        <w:rPr>
          <w:rFonts w:cs="Helvetica"/>
          <w:sz w:val="24"/>
          <w:szCs w:val="24"/>
        </w:rPr>
        <w:t>ology we will pursue allows additional</w:t>
      </w:r>
      <w:r w:rsidRPr="00590B97">
        <w:rPr>
          <w:rFonts w:cs="Helvetica"/>
          <w:sz w:val="24"/>
          <w:szCs w:val="24"/>
        </w:rPr>
        <w:t xml:space="preserve"> fibers to be placed in the focal plane. These additional fibers could observe "community targets" in parallel with the DESpec cosmological survey. There are a number of other options for community access, including standard PI-directed use of the instrument where all the targets are selected for </w:t>
      </w:r>
      <w:r w:rsidR="00680176">
        <w:rPr>
          <w:rFonts w:cs="Helvetica"/>
          <w:sz w:val="24"/>
          <w:szCs w:val="24"/>
        </w:rPr>
        <w:t xml:space="preserve">a specific observing program.  </w:t>
      </w:r>
      <w:r w:rsidRPr="00590B97">
        <w:rPr>
          <w:rFonts w:cs="Helvetica"/>
          <w:sz w:val="24"/>
          <w:szCs w:val="24"/>
        </w:rPr>
        <w:t xml:space="preserve">Alternatively, one could </w:t>
      </w:r>
      <w:r w:rsidR="00741999">
        <w:rPr>
          <w:rFonts w:cs="Helvetica"/>
          <w:sz w:val="24"/>
          <w:szCs w:val="24"/>
        </w:rPr>
        <w:t>combine</w:t>
      </w:r>
      <w:r w:rsidRPr="00590B97">
        <w:rPr>
          <w:rFonts w:cs="Helvetica"/>
          <w:sz w:val="24"/>
          <w:szCs w:val="24"/>
        </w:rPr>
        <w:t xml:space="preserve"> several target classes from different programs, each with similar requiremen</w:t>
      </w:r>
      <w:r w:rsidR="00680176">
        <w:rPr>
          <w:rFonts w:cs="Helvetica"/>
          <w:sz w:val="24"/>
          <w:szCs w:val="24"/>
        </w:rPr>
        <w:t>ts on exposure time. In effect, several surveys can</w:t>
      </w:r>
      <w:r w:rsidRPr="00590B97">
        <w:rPr>
          <w:rFonts w:cs="Helvetica"/>
          <w:sz w:val="24"/>
          <w:szCs w:val="24"/>
        </w:rPr>
        <w:t xml:space="preserve"> run in parallel: since DESpec can observe 1000 targets per square degree, this mode is equivalent </w:t>
      </w:r>
      <w:r w:rsidR="00680176">
        <w:rPr>
          <w:rFonts w:cs="Helvetica"/>
          <w:sz w:val="24"/>
          <w:szCs w:val="24"/>
        </w:rPr>
        <w:t xml:space="preserve">(say) </w:t>
      </w:r>
      <w:r w:rsidRPr="00590B97">
        <w:rPr>
          <w:rFonts w:cs="Helvetica"/>
          <w:sz w:val="24"/>
          <w:szCs w:val="24"/>
        </w:rPr>
        <w:t xml:space="preserve">to having 10 SDSS-like spectroscopic surveys packaged together, each with 100 targets per square degree. </w:t>
      </w:r>
    </w:p>
    <w:p w:rsidR="00590B97" w:rsidRPr="00B5763B" w:rsidRDefault="00590B97" w:rsidP="00B5763B">
      <w:pPr>
        <w:widowControl w:val="0"/>
        <w:autoSpaceDE w:val="0"/>
        <w:autoSpaceDN w:val="0"/>
        <w:adjustRightInd w:val="0"/>
        <w:jc w:val="both"/>
        <w:rPr>
          <w:rFonts w:cs="Helvetica"/>
          <w:sz w:val="24"/>
          <w:szCs w:val="24"/>
        </w:rPr>
      </w:pPr>
      <w:r w:rsidRPr="00590B97">
        <w:rPr>
          <w:rFonts w:cs="Helvetica"/>
          <w:sz w:val="24"/>
          <w:szCs w:val="24"/>
        </w:rPr>
        <w:t xml:space="preserve">An example of a </w:t>
      </w:r>
      <w:r w:rsidR="00680176">
        <w:rPr>
          <w:rFonts w:cs="Helvetica"/>
          <w:sz w:val="24"/>
          <w:szCs w:val="24"/>
        </w:rPr>
        <w:t xml:space="preserve">potential </w:t>
      </w:r>
      <w:r w:rsidRPr="00590B97">
        <w:rPr>
          <w:rFonts w:cs="Helvetica"/>
          <w:sz w:val="24"/>
          <w:szCs w:val="24"/>
        </w:rPr>
        <w:t>DESpec community program is follow-up spectroscopy of stars measured by Gaia for proper motion</w:t>
      </w:r>
      <w:r w:rsidR="00387C2B">
        <w:rPr>
          <w:rFonts w:cs="Helvetica"/>
          <w:sz w:val="24"/>
          <w:szCs w:val="24"/>
        </w:rPr>
        <w:t xml:space="preserve"> (an idea that motivates ESO’s proposed 4MOST multiple-object spectrometer)</w:t>
      </w:r>
      <w:r w:rsidRPr="00590B97">
        <w:rPr>
          <w:rFonts w:cs="Helvetica"/>
          <w:sz w:val="24"/>
          <w:szCs w:val="24"/>
        </w:rPr>
        <w:t xml:space="preserve">. Gaia will produce an astrometric catalog to </w:t>
      </w:r>
      <w:r w:rsidRPr="0089595E">
        <w:rPr>
          <w:rFonts w:cs="Helvetica"/>
          <w:i/>
          <w:sz w:val="24"/>
          <w:szCs w:val="24"/>
        </w:rPr>
        <w:t>V</w:t>
      </w:r>
      <w:r w:rsidRPr="00590B97">
        <w:rPr>
          <w:rFonts w:cs="Helvetica"/>
          <w:sz w:val="24"/>
          <w:szCs w:val="24"/>
        </w:rPr>
        <w:t xml:space="preserve"> = 20, </w:t>
      </w:r>
      <w:r w:rsidR="00680176">
        <w:rPr>
          <w:rFonts w:cs="Helvetica"/>
          <w:sz w:val="24"/>
          <w:szCs w:val="24"/>
        </w:rPr>
        <w:t xml:space="preserve">faint enough to guarantee </w:t>
      </w:r>
      <w:r w:rsidR="00164B33">
        <w:rPr>
          <w:rFonts w:cs="Helvetica"/>
          <w:sz w:val="24"/>
          <w:szCs w:val="24"/>
        </w:rPr>
        <w:t xml:space="preserve">that </w:t>
      </w:r>
      <w:r w:rsidR="00680176">
        <w:rPr>
          <w:rFonts w:cs="Helvetica"/>
          <w:sz w:val="24"/>
          <w:szCs w:val="24"/>
        </w:rPr>
        <w:t>all of the</w:t>
      </w:r>
      <w:r w:rsidR="00164B33">
        <w:rPr>
          <w:rFonts w:cs="Helvetica"/>
          <w:sz w:val="24"/>
          <w:szCs w:val="24"/>
        </w:rPr>
        <w:t xml:space="preserve"> DESpec fibers are</w:t>
      </w:r>
      <w:r w:rsidR="00680176">
        <w:rPr>
          <w:rFonts w:cs="Helvetica"/>
          <w:sz w:val="24"/>
          <w:szCs w:val="24"/>
        </w:rPr>
        <w:t xml:space="preserve"> subscribed</w:t>
      </w:r>
      <w:r w:rsidRPr="00590B97">
        <w:rPr>
          <w:rFonts w:cs="Helvetica"/>
          <w:sz w:val="24"/>
          <w:szCs w:val="24"/>
        </w:rPr>
        <w:t xml:space="preserve">. DESpec stellar radial velocities will be accurate to </w:t>
      </w:r>
      <w:r w:rsidR="000F5C41">
        <w:rPr>
          <w:rFonts w:cs="Helvetica"/>
          <w:sz w:val="24"/>
          <w:szCs w:val="24"/>
        </w:rPr>
        <w:t>better than 4</w:t>
      </w:r>
      <w:r w:rsidRPr="00590B97">
        <w:rPr>
          <w:rFonts w:cs="Helvetica"/>
          <w:sz w:val="24"/>
          <w:szCs w:val="24"/>
        </w:rPr>
        <w:t xml:space="preserve"> km/sec (based on SDSS), and stellar abundances c</w:t>
      </w:r>
      <w:r w:rsidR="005D72F0">
        <w:rPr>
          <w:rFonts w:cs="Helvetica"/>
          <w:sz w:val="24"/>
          <w:szCs w:val="24"/>
        </w:rPr>
        <w:t>an be determined to better than</w:t>
      </w:r>
      <w:r w:rsidRPr="00590B97">
        <w:rPr>
          <w:rFonts w:cs="Helvetica"/>
          <w:sz w:val="24"/>
          <w:szCs w:val="24"/>
        </w:rPr>
        <w:t xml:space="preserve"> 0.25 dex, again using SDSS experience. Such a survey would </w:t>
      </w:r>
      <w:r w:rsidR="00234C8E">
        <w:rPr>
          <w:rFonts w:cs="Helvetica"/>
          <w:sz w:val="24"/>
          <w:szCs w:val="24"/>
        </w:rPr>
        <w:t>densely sample</w:t>
      </w:r>
      <w:r w:rsidRPr="00590B97">
        <w:rPr>
          <w:rFonts w:cs="Helvetica"/>
          <w:sz w:val="24"/>
          <w:szCs w:val="24"/>
        </w:rPr>
        <w:t xml:space="preserve"> the </w:t>
      </w:r>
      <w:r w:rsidR="005D72F0">
        <w:rPr>
          <w:rFonts w:cs="Helvetica"/>
          <w:sz w:val="24"/>
          <w:szCs w:val="24"/>
        </w:rPr>
        <w:t>position-velocity-abundance</w:t>
      </w:r>
      <w:r w:rsidRPr="00590B97">
        <w:rPr>
          <w:rFonts w:cs="Helvetica"/>
          <w:sz w:val="24"/>
          <w:szCs w:val="24"/>
        </w:rPr>
        <w:t xml:space="preserve"> phase space for millions of stars in volumes not access</w:t>
      </w:r>
      <w:r w:rsidR="005D72F0">
        <w:rPr>
          <w:rFonts w:cs="Helvetica"/>
          <w:sz w:val="24"/>
          <w:szCs w:val="24"/>
        </w:rPr>
        <w:t>ible in the northern hemisphere</w:t>
      </w:r>
      <w:r w:rsidRPr="00590B97">
        <w:rPr>
          <w:rFonts w:cs="Helvetica"/>
          <w:sz w:val="24"/>
          <w:szCs w:val="24"/>
        </w:rPr>
        <w:t xml:space="preserve">, altogether providing basic information about the history of the stellar build-up of the Milky Way. </w:t>
      </w:r>
    </w:p>
    <w:p w:rsidR="00F960EE" w:rsidRPr="00F960EE" w:rsidRDefault="00F960EE" w:rsidP="00650A25">
      <w:pPr>
        <w:pStyle w:val="Heading2"/>
      </w:pPr>
      <w:r w:rsidRPr="001D66F4">
        <w:t xml:space="preserve">3. </w:t>
      </w:r>
      <w:r w:rsidR="006B71C4" w:rsidRPr="001D66F4">
        <w:t>Survey Definition an</w:t>
      </w:r>
      <w:r w:rsidR="001D66F4">
        <w:t xml:space="preserve">d Requirements </w:t>
      </w:r>
    </w:p>
    <w:p w:rsidR="00F960EE" w:rsidRPr="00801C96" w:rsidRDefault="00F960EE" w:rsidP="00F960EE">
      <w:pPr>
        <w:widowControl w:val="0"/>
        <w:autoSpaceDE w:val="0"/>
        <w:autoSpaceDN w:val="0"/>
        <w:adjustRightInd w:val="0"/>
        <w:spacing w:before="200"/>
        <w:jc w:val="both"/>
        <w:rPr>
          <w:rFonts w:cs="Times New Roman"/>
          <w:sz w:val="24"/>
          <w:szCs w:val="24"/>
          <w:lang w:bidi="en-US"/>
        </w:rPr>
      </w:pPr>
      <w:r w:rsidRPr="00F960EE">
        <w:rPr>
          <w:rFonts w:ascii="TimesNewRomanPSMT" w:hAnsi="TimesNewRomanPSMT" w:cs="TimesNewRomanPSMT"/>
          <w:sz w:val="24"/>
          <w:szCs w:val="26"/>
          <w:lang w:bidi="en-US"/>
        </w:rPr>
        <w:t xml:space="preserve">The scientific goals of the </w:t>
      </w:r>
      <w:r w:rsidR="00FC5CB4">
        <w:rPr>
          <w:rFonts w:ascii="TimesNewRomanPSMT" w:hAnsi="TimesNewRomanPSMT" w:cs="TimesNewRomanPSMT"/>
          <w:sz w:val="24"/>
          <w:szCs w:val="26"/>
          <w:lang w:bidi="en-US"/>
        </w:rPr>
        <w:t xml:space="preserve">DESpec </w:t>
      </w:r>
      <w:r w:rsidRPr="00F960EE">
        <w:rPr>
          <w:rFonts w:ascii="TimesNewRomanPSMT" w:hAnsi="TimesNewRomanPSMT" w:cs="TimesNewRomanPSMT"/>
          <w:sz w:val="24"/>
          <w:szCs w:val="26"/>
          <w:lang w:bidi="en-US"/>
        </w:rPr>
        <w:t xml:space="preserve">spectroscopic survey lead to a survey definition that acquires at least 1000 galaxy redshifts per square degree up to </w:t>
      </w:r>
      <w:r w:rsidRPr="00BA7A94">
        <w:rPr>
          <w:rFonts w:ascii="TimesNewRomanPSMT" w:hAnsi="TimesNewRomanPSMT" w:cs="TimesNewRomanPSMT"/>
          <w:i/>
          <w:sz w:val="24"/>
          <w:szCs w:val="26"/>
          <w:lang w:bidi="en-US"/>
        </w:rPr>
        <w:t>z</w:t>
      </w:r>
      <w:r w:rsidR="00BA7A94">
        <w:rPr>
          <w:rFonts w:ascii="TimesNewRomanPSMT" w:hAnsi="TimesNewRomanPSMT" w:cs="TimesNewRomanPSMT"/>
          <w:sz w:val="24"/>
          <w:szCs w:val="26"/>
          <w:lang w:bidi="en-US"/>
        </w:rPr>
        <w:t>~</w:t>
      </w:r>
      <w:r w:rsidR="00B77A0B">
        <w:rPr>
          <w:rFonts w:ascii="TimesNewRomanPSMT" w:hAnsi="TimesNewRomanPSMT" w:cs="TimesNewRomanPSMT"/>
          <w:sz w:val="24"/>
          <w:szCs w:val="26"/>
          <w:lang w:bidi="en-US"/>
        </w:rPr>
        <w:t>1.5</w:t>
      </w:r>
      <w:r w:rsidRPr="00F960EE">
        <w:rPr>
          <w:rFonts w:ascii="TimesNewRomanPSMT" w:hAnsi="TimesNewRomanPSMT" w:cs="TimesNewRomanPSMT"/>
          <w:sz w:val="24"/>
          <w:szCs w:val="26"/>
          <w:lang w:bidi="en-US"/>
        </w:rPr>
        <w:t xml:space="preserve"> over at least the DES foo</w:t>
      </w:r>
      <w:r w:rsidR="0045436D">
        <w:rPr>
          <w:rFonts w:ascii="TimesNewRomanPSMT" w:hAnsi="TimesNewRomanPSMT" w:cs="TimesNewRomanPSMT"/>
          <w:sz w:val="24"/>
          <w:szCs w:val="26"/>
          <w:lang w:bidi="en-US"/>
        </w:rPr>
        <w:t xml:space="preserve">tprint of 5000 square degrees. </w:t>
      </w:r>
      <w:r w:rsidRPr="00F960EE">
        <w:rPr>
          <w:rFonts w:ascii="TimesNewRomanPSMT" w:hAnsi="TimesNewRomanPSMT" w:cs="TimesNewRomanPSMT"/>
          <w:sz w:val="24"/>
          <w:szCs w:val="26"/>
          <w:lang w:bidi="en-US"/>
        </w:rPr>
        <w:t xml:space="preserve">The area </w:t>
      </w:r>
      <w:r w:rsidR="006B25BD">
        <w:rPr>
          <w:rFonts w:ascii="TimesNewRomanPSMT" w:hAnsi="TimesNewRomanPSMT" w:cs="TimesNewRomanPSMT"/>
          <w:sz w:val="24"/>
          <w:szCs w:val="26"/>
          <w:lang w:bidi="en-US"/>
        </w:rPr>
        <w:t>will</w:t>
      </w:r>
      <w:r w:rsidRPr="00F960EE">
        <w:rPr>
          <w:rFonts w:ascii="TimesNewRomanPSMT" w:hAnsi="TimesNewRomanPSMT" w:cs="TimesNewRomanPSMT"/>
          <w:sz w:val="24"/>
          <w:szCs w:val="26"/>
          <w:lang w:bidi="en-US"/>
        </w:rPr>
        <w:t xml:space="preserve"> </w:t>
      </w:r>
      <w:r w:rsidR="004E0EF1">
        <w:rPr>
          <w:rFonts w:ascii="TimesNewRomanPSMT" w:hAnsi="TimesNewRomanPSMT" w:cs="TimesNewRomanPSMT"/>
          <w:sz w:val="24"/>
          <w:szCs w:val="26"/>
          <w:lang w:bidi="en-US"/>
        </w:rPr>
        <w:t xml:space="preserve">be </w:t>
      </w:r>
      <w:r w:rsidRPr="00F960EE">
        <w:rPr>
          <w:rFonts w:ascii="TimesNewRomanPSMT" w:hAnsi="TimesNewRomanPSMT" w:cs="TimesNewRomanPSMT"/>
          <w:sz w:val="24"/>
          <w:szCs w:val="26"/>
          <w:lang w:bidi="en-US"/>
        </w:rPr>
        <w:t>extend</w:t>
      </w:r>
      <w:r w:rsidR="004E0EF1">
        <w:rPr>
          <w:rFonts w:ascii="TimesNewRomanPSMT" w:hAnsi="TimesNewRomanPSMT" w:cs="TimesNewRomanPSMT"/>
          <w:sz w:val="24"/>
          <w:szCs w:val="26"/>
          <w:lang w:bidi="en-US"/>
        </w:rPr>
        <w:t>ed</w:t>
      </w:r>
      <w:r w:rsidRPr="00F960EE">
        <w:rPr>
          <w:rFonts w:ascii="TimesNewRomanPSMT" w:hAnsi="TimesNewRomanPSMT" w:cs="TimesNewRomanPSMT"/>
          <w:sz w:val="24"/>
          <w:szCs w:val="26"/>
          <w:lang w:bidi="en-US"/>
        </w:rPr>
        <w:t xml:space="preserve"> up to 15,000 square degrees </w:t>
      </w:r>
      <w:r w:rsidR="00E06607">
        <w:rPr>
          <w:rFonts w:ascii="TimesNewRomanPSMT" w:hAnsi="TimesNewRomanPSMT" w:cs="TimesNewRomanPSMT"/>
          <w:sz w:val="24"/>
          <w:szCs w:val="26"/>
          <w:lang w:bidi="en-US"/>
        </w:rPr>
        <w:t xml:space="preserve">by </w:t>
      </w:r>
      <w:r w:rsidR="004E0EF1">
        <w:rPr>
          <w:rFonts w:ascii="TimesNewRomanPSMT" w:hAnsi="TimesNewRomanPSMT" w:cs="TimesNewRomanPSMT"/>
          <w:sz w:val="24"/>
          <w:szCs w:val="26"/>
          <w:lang w:bidi="en-US"/>
        </w:rPr>
        <w:t xml:space="preserve">later </w:t>
      </w:r>
      <w:r w:rsidRPr="00F960EE">
        <w:rPr>
          <w:rFonts w:ascii="TimesNewRomanPSMT" w:hAnsi="TimesNewRomanPSMT" w:cs="TimesNewRomanPSMT"/>
          <w:sz w:val="24"/>
          <w:szCs w:val="26"/>
          <w:lang w:bidi="en-US"/>
        </w:rPr>
        <w:t>using LSST photometry for spectroscopic target selection. The DES and LSST photometry (together with VISTA</w:t>
      </w:r>
      <w:r w:rsidR="00F532E8">
        <w:rPr>
          <w:rFonts w:ascii="TimesNewRomanPSMT" w:hAnsi="TimesNewRomanPSMT" w:cs="TimesNewRomanPSMT"/>
          <w:sz w:val="24"/>
          <w:szCs w:val="26"/>
          <w:lang w:bidi="en-US"/>
        </w:rPr>
        <w:t xml:space="preserve"> JHK photometry) yields not only</w:t>
      </w:r>
      <w:r w:rsidRPr="00F960EE">
        <w:rPr>
          <w:rFonts w:ascii="TimesNewRomanPSMT" w:hAnsi="TimesNewRomanPSMT" w:cs="TimesNewRomanPSMT"/>
          <w:sz w:val="24"/>
          <w:szCs w:val="26"/>
          <w:lang w:bidi="en-US"/>
        </w:rPr>
        <w:t xml:space="preserve"> f</w:t>
      </w:r>
      <w:r w:rsidR="00F532E8">
        <w:rPr>
          <w:rFonts w:ascii="TimesNewRomanPSMT" w:hAnsi="TimesNewRomanPSMT" w:cs="TimesNewRomanPSMT"/>
          <w:sz w:val="24"/>
          <w:szCs w:val="26"/>
          <w:lang w:bidi="en-US"/>
        </w:rPr>
        <w:t>luxes</w:t>
      </w:r>
      <w:r w:rsidR="00B4157A">
        <w:rPr>
          <w:rFonts w:ascii="TimesNewRomanPSMT" w:hAnsi="TimesNewRomanPSMT" w:cs="TimesNewRomanPSMT"/>
          <w:sz w:val="24"/>
          <w:szCs w:val="26"/>
          <w:lang w:bidi="en-US"/>
        </w:rPr>
        <w:t>, colors,</w:t>
      </w:r>
      <w:r w:rsidR="00F532E8">
        <w:rPr>
          <w:rFonts w:ascii="TimesNewRomanPSMT" w:hAnsi="TimesNewRomanPSMT" w:cs="TimesNewRomanPSMT"/>
          <w:sz w:val="24"/>
          <w:szCs w:val="26"/>
          <w:lang w:bidi="en-US"/>
        </w:rPr>
        <w:t xml:space="preserve"> and photometric redshifts</w:t>
      </w:r>
      <w:r w:rsidRPr="00F960EE">
        <w:rPr>
          <w:rFonts w:ascii="TimesNewRomanPSMT" w:hAnsi="TimesNewRomanPSMT" w:cs="TimesNewRomanPSMT"/>
          <w:sz w:val="24"/>
          <w:szCs w:val="26"/>
          <w:lang w:bidi="en-US"/>
        </w:rPr>
        <w:t xml:space="preserve"> but also galaxy image sh</w:t>
      </w:r>
      <w:r w:rsidR="0045436D">
        <w:rPr>
          <w:rFonts w:ascii="TimesNewRomanPSMT" w:hAnsi="TimesNewRomanPSMT" w:cs="TimesNewRomanPSMT"/>
          <w:sz w:val="24"/>
          <w:szCs w:val="26"/>
          <w:lang w:bidi="en-US"/>
        </w:rPr>
        <w:t xml:space="preserve">apes and surface brightnesses. </w:t>
      </w:r>
      <w:r w:rsidRPr="00F960EE">
        <w:rPr>
          <w:rFonts w:ascii="TimesNewRomanPSMT" w:hAnsi="TimesNewRomanPSMT" w:cs="TimesNewRomanPSMT"/>
          <w:sz w:val="24"/>
          <w:szCs w:val="26"/>
          <w:lang w:bidi="en-US"/>
        </w:rPr>
        <w:t>All of this information can be exploited</w:t>
      </w:r>
      <w:r w:rsidR="004E0EF1">
        <w:rPr>
          <w:rFonts w:ascii="TimesNewRomanPSMT" w:hAnsi="TimesNewRomanPSMT" w:cs="TimesNewRomanPSMT"/>
          <w:sz w:val="24"/>
          <w:szCs w:val="26"/>
          <w:lang w:bidi="en-US"/>
        </w:rPr>
        <w:t xml:space="preserve"> </w:t>
      </w:r>
      <w:r w:rsidRPr="00F960EE">
        <w:rPr>
          <w:rFonts w:ascii="TimesNewRomanPSMT" w:hAnsi="TimesNewRomanPSMT" w:cs="TimesNewRomanPSMT"/>
          <w:sz w:val="24"/>
          <w:szCs w:val="26"/>
          <w:lang w:bidi="en-US"/>
        </w:rPr>
        <w:t xml:space="preserve">to select a sample of galaxies that satisfy the joint requirements of large redshift range, adequate volume sampling, and control over any bias introduced due to sample selection or redshift failures. </w:t>
      </w:r>
      <w:r w:rsidR="00C93883">
        <w:rPr>
          <w:rFonts w:ascii="TimesNewRomanPSMT" w:hAnsi="TimesNewRomanPSMT" w:cs="TimesNewRomanPSMT"/>
          <w:sz w:val="24"/>
          <w:szCs w:val="26"/>
          <w:lang w:bidi="en-US"/>
        </w:rPr>
        <w:t>In pr</w:t>
      </w:r>
      <w:r w:rsidR="008E11FC">
        <w:rPr>
          <w:rFonts w:ascii="TimesNewRomanPSMT" w:hAnsi="TimesNewRomanPSMT" w:cs="TimesNewRomanPSMT"/>
          <w:sz w:val="24"/>
          <w:szCs w:val="26"/>
          <w:lang w:bidi="en-US"/>
        </w:rPr>
        <w:t xml:space="preserve">actice, we expect to </w:t>
      </w:r>
      <w:r w:rsidR="0080425E">
        <w:rPr>
          <w:rFonts w:ascii="TimesNewRomanPSMT" w:hAnsi="TimesNewRomanPSMT" w:cs="TimesNewRomanPSMT"/>
          <w:sz w:val="24"/>
          <w:szCs w:val="26"/>
          <w:lang w:bidi="en-US"/>
        </w:rPr>
        <w:t xml:space="preserve">use galaxy flux, color (and photo-z), and surface-brightness to </w:t>
      </w:r>
      <w:r w:rsidR="005E798B">
        <w:rPr>
          <w:rFonts w:ascii="TimesNewRomanPSMT" w:hAnsi="TimesNewRomanPSMT" w:cs="TimesNewRomanPSMT"/>
          <w:sz w:val="24"/>
          <w:szCs w:val="26"/>
          <w:lang w:bidi="en-US"/>
        </w:rPr>
        <w:t xml:space="preserve">optimize </w:t>
      </w:r>
      <w:r w:rsidR="0080425E">
        <w:rPr>
          <w:rFonts w:ascii="TimesNewRomanPSMT" w:hAnsi="TimesNewRomanPSMT" w:cs="TimesNewRomanPSMT"/>
          <w:sz w:val="24"/>
          <w:szCs w:val="26"/>
          <w:lang w:bidi="en-US"/>
        </w:rPr>
        <w:t xml:space="preserve">the redshift distribution </w:t>
      </w:r>
      <w:r w:rsidR="005E798B">
        <w:rPr>
          <w:rFonts w:ascii="TimesNewRomanPSMT" w:hAnsi="TimesNewRomanPSMT" w:cs="TimesNewRomanPSMT"/>
          <w:sz w:val="24"/>
          <w:szCs w:val="26"/>
          <w:lang w:bidi="en-US"/>
        </w:rPr>
        <w:t xml:space="preserve">and galaxy types </w:t>
      </w:r>
      <w:r w:rsidR="0080425E">
        <w:rPr>
          <w:rFonts w:ascii="TimesNewRomanPSMT" w:hAnsi="TimesNewRomanPSMT" w:cs="TimesNewRomanPSMT"/>
          <w:sz w:val="24"/>
          <w:szCs w:val="26"/>
          <w:lang w:bidi="en-US"/>
        </w:rPr>
        <w:t>of the survey. We</w:t>
      </w:r>
      <w:r w:rsidR="004E0EF1">
        <w:rPr>
          <w:rFonts w:ascii="TimesNewRomanPSMT" w:hAnsi="TimesNewRomanPSMT" w:cs="TimesNewRomanPSMT"/>
          <w:sz w:val="24"/>
          <w:szCs w:val="26"/>
          <w:lang w:bidi="en-US"/>
        </w:rPr>
        <w:t xml:space="preserve"> </w:t>
      </w:r>
      <w:r w:rsidR="0080425E">
        <w:rPr>
          <w:rFonts w:ascii="TimesNewRomanPSMT" w:hAnsi="TimesNewRomanPSMT" w:cs="TimesNewRomanPSMT"/>
          <w:sz w:val="24"/>
          <w:szCs w:val="26"/>
          <w:lang w:bidi="en-US"/>
        </w:rPr>
        <w:t>plan to t</w:t>
      </w:r>
      <w:r w:rsidR="008E11FC">
        <w:rPr>
          <w:rFonts w:ascii="TimesNewRomanPSMT" w:hAnsi="TimesNewRomanPSMT" w:cs="TimesNewRomanPSMT"/>
          <w:sz w:val="24"/>
          <w:szCs w:val="26"/>
          <w:lang w:bidi="en-US"/>
        </w:rPr>
        <w:t>arget a mix of</w:t>
      </w:r>
      <w:r w:rsidR="00C93883">
        <w:rPr>
          <w:rFonts w:ascii="TimesNewRomanPSMT" w:hAnsi="TimesNewRomanPSMT" w:cs="TimesNewRomanPSMT"/>
          <w:sz w:val="24"/>
          <w:szCs w:val="26"/>
          <w:lang w:bidi="en-US"/>
        </w:rPr>
        <w:t xml:space="preserve"> emission-line galaxies</w:t>
      </w:r>
      <w:r w:rsidR="00971BF8">
        <w:rPr>
          <w:rFonts w:ascii="TimesNewRomanPSMT" w:hAnsi="TimesNewRomanPSMT" w:cs="TimesNewRomanPSMT"/>
          <w:sz w:val="24"/>
          <w:szCs w:val="26"/>
          <w:lang w:bidi="en-US"/>
        </w:rPr>
        <w:t xml:space="preserve"> (ELGs</w:t>
      </w:r>
      <w:r w:rsidR="005A199C">
        <w:rPr>
          <w:rFonts w:ascii="TimesNewRomanPSMT" w:hAnsi="TimesNewRomanPSMT" w:cs="TimesNewRomanPSMT"/>
          <w:sz w:val="24"/>
          <w:szCs w:val="26"/>
          <w:lang w:bidi="en-US"/>
        </w:rPr>
        <w:t xml:space="preserve">) </w:t>
      </w:r>
      <w:r w:rsidR="005A199C">
        <w:rPr>
          <w:rFonts w:cs="Times New Roman"/>
          <w:b/>
          <w:sz w:val="24"/>
        </w:rPr>
        <w:t xml:space="preserve">– </w:t>
      </w:r>
      <w:r w:rsidR="008E11FC">
        <w:rPr>
          <w:rFonts w:ascii="TimesNewRomanPSMT" w:hAnsi="TimesNewRomanPSMT" w:cs="TimesNewRomanPSMT"/>
          <w:sz w:val="24"/>
          <w:szCs w:val="26"/>
          <w:lang w:bidi="en-US"/>
        </w:rPr>
        <w:t xml:space="preserve">which predominate at high redshift and which yield efficient redshift estimates </w:t>
      </w:r>
      <w:r w:rsidR="00650A25">
        <w:rPr>
          <w:rFonts w:ascii="TimesNewRomanPSMT" w:hAnsi="TimesNewRomanPSMT" w:cs="TimesNewRomanPSMT"/>
          <w:sz w:val="24"/>
          <w:szCs w:val="26"/>
          <w:lang w:bidi="en-US"/>
        </w:rPr>
        <w:t xml:space="preserve">to </w:t>
      </w:r>
      <w:r w:rsidR="00650A25" w:rsidRPr="00650A25">
        <w:rPr>
          <w:rFonts w:ascii="TimesNewRomanPSMT" w:hAnsi="TimesNewRomanPSMT" w:cs="TimesNewRomanPSMT"/>
          <w:i/>
          <w:sz w:val="24"/>
          <w:szCs w:val="26"/>
          <w:lang w:bidi="en-US"/>
        </w:rPr>
        <w:t>z</w:t>
      </w:r>
      <w:r w:rsidR="00650A25">
        <w:rPr>
          <w:rFonts w:ascii="TimesNewRomanPSMT" w:hAnsi="TimesNewRomanPSMT" w:cs="TimesNewRomanPSMT"/>
          <w:sz w:val="24"/>
          <w:szCs w:val="26"/>
          <w:lang w:bidi="en-US"/>
        </w:rPr>
        <w:t xml:space="preserve">~1.7 </w:t>
      </w:r>
      <w:r w:rsidR="008E11FC">
        <w:rPr>
          <w:rFonts w:ascii="TimesNewRomanPSMT" w:hAnsi="TimesNewRomanPSMT" w:cs="TimesNewRomanPSMT"/>
          <w:sz w:val="24"/>
          <w:szCs w:val="26"/>
          <w:lang w:bidi="en-US"/>
        </w:rPr>
        <w:t xml:space="preserve">based </w:t>
      </w:r>
      <w:r w:rsidR="004E0EF1">
        <w:rPr>
          <w:rFonts w:ascii="TimesNewRomanPSMT" w:hAnsi="TimesNewRomanPSMT" w:cs="TimesNewRomanPSMT"/>
          <w:sz w:val="24"/>
          <w:szCs w:val="26"/>
          <w:lang w:bidi="en-US"/>
        </w:rPr>
        <w:t>up</w:t>
      </w:r>
      <w:r w:rsidR="008E11FC">
        <w:rPr>
          <w:rFonts w:ascii="TimesNewRomanPSMT" w:hAnsi="TimesNewRomanPSMT" w:cs="TimesNewRomanPSMT"/>
          <w:sz w:val="24"/>
          <w:szCs w:val="26"/>
          <w:lang w:bidi="en-US"/>
        </w:rPr>
        <w:t>on their prominent emission lines</w:t>
      </w:r>
      <w:r w:rsidR="005A199C">
        <w:rPr>
          <w:rFonts w:ascii="TimesNewRomanPSMT" w:hAnsi="TimesNewRomanPSMT" w:cs="TimesNewRomanPSMT"/>
          <w:sz w:val="24"/>
          <w:szCs w:val="26"/>
          <w:lang w:bidi="en-US"/>
        </w:rPr>
        <w:t xml:space="preserve"> </w:t>
      </w:r>
      <w:r w:rsidR="005A199C">
        <w:rPr>
          <w:rFonts w:cs="Times New Roman"/>
          <w:b/>
          <w:sz w:val="24"/>
        </w:rPr>
        <w:t xml:space="preserve">– </w:t>
      </w:r>
      <w:r w:rsidR="008E11FC">
        <w:rPr>
          <w:rFonts w:ascii="TimesNewRomanPSMT" w:hAnsi="TimesNewRomanPSMT" w:cs="TimesNewRomanPSMT"/>
          <w:sz w:val="24"/>
          <w:szCs w:val="26"/>
          <w:lang w:bidi="en-US"/>
        </w:rPr>
        <w:t>and luminous red galaxies</w:t>
      </w:r>
      <w:r w:rsidR="00971BF8">
        <w:rPr>
          <w:rFonts w:ascii="TimesNewRomanPSMT" w:hAnsi="TimesNewRomanPSMT" w:cs="TimesNewRomanPSMT"/>
          <w:sz w:val="24"/>
          <w:szCs w:val="26"/>
          <w:lang w:bidi="en-US"/>
        </w:rPr>
        <w:t xml:space="preserve"> (LRGs)</w:t>
      </w:r>
      <w:r w:rsidR="008E11FC">
        <w:rPr>
          <w:rFonts w:ascii="TimesNewRomanPSMT" w:hAnsi="TimesNewRomanPSMT" w:cs="TimesNewRomanPSMT"/>
          <w:sz w:val="24"/>
          <w:szCs w:val="26"/>
          <w:lang w:bidi="en-US"/>
        </w:rPr>
        <w:t xml:space="preserve">, </w:t>
      </w:r>
      <w:r w:rsidR="004E0EF1">
        <w:rPr>
          <w:rFonts w:ascii="TimesNewRomanPSMT" w:hAnsi="TimesNewRomanPSMT" w:cs="TimesNewRomanPSMT"/>
          <w:sz w:val="24"/>
          <w:szCs w:val="26"/>
          <w:lang w:bidi="en-US"/>
        </w:rPr>
        <w:t>which have</w:t>
      </w:r>
      <w:r w:rsidR="008E11FC">
        <w:rPr>
          <w:rFonts w:ascii="TimesNewRomanPSMT" w:hAnsi="TimesNewRomanPSMT" w:cs="TimesNewRomanPSMT"/>
          <w:sz w:val="24"/>
          <w:szCs w:val="26"/>
          <w:lang w:bidi="en-US"/>
        </w:rPr>
        <w:t xml:space="preserve"> brighter continuum spectra</w:t>
      </w:r>
      <w:r w:rsidR="004E0EF1">
        <w:rPr>
          <w:rFonts w:ascii="TimesNewRomanPSMT" w:hAnsi="TimesNewRomanPSMT" w:cs="TimesNewRomanPSMT"/>
          <w:sz w:val="24"/>
          <w:szCs w:val="26"/>
          <w:lang w:bidi="en-US"/>
        </w:rPr>
        <w:t xml:space="preserve"> and</w:t>
      </w:r>
      <w:r w:rsidR="0080425E">
        <w:rPr>
          <w:rFonts w:ascii="TimesNewRomanPSMT" w:hAnsi="TimesNewRomanPSMT" w:cs="TimesNewRomanPSMT"/>
          <w:sz w:val="24"/>
          <w:szCs w:val="26"/>
          <w:lang w:bidi="en-US"/>
        </w:rPr>
        <w:t xml:space="preserve"> </w:t>
      </w:r>
      <w:r w:rsidR="008B098F">
        <w:rPr>
          <w:rFonts w:ascii="TimesNewRomanPSMT" w:hAnsi="TimesNewRomanPSMT" w:cs="TimesNewRomanPSMT"/>
          <w:sz w:val="24"/>
          <w:szCs w:val="26"/>
          <w:lang w:bidi="en-US"/>
        </w:rPr>
        <w:t xml:space="preserve">higher clustering amplitude and </w:t>
      </w:r>
      <w:r w:rsidR="0080425E">
        <w:rPr>
          <w:rFonts w:ascii="TimesNewRomanPSMT" w:hAnsi="TimesNewRomanPSMT" w:cs="TimesNewRomanPSMT"/>
          <w:sz w:val="24"/>
          <w:szCs w:val="26"/>
          <w:lang w:bidi="en-US"/>
        </w:rPr>
        <w:t xml:space="preserve">offer </w:t>
      </w:r>
      <w:r w:rsidR="004E0EF1">
        <w:rPr>
          <w:rFonts w:ascii="TimesNewRomanPSMT" w:hAnsi="TimesNewRomanPSMT" w:cs="TimesNewRomanPSMT"/>
          <w:sz w:val="24"/>
          <w:szCs w:val="26"/>
          <w:lang w:bidi="en-US"/>
        </w:rPr>
        <w:t>good</w:t>
      </w:r>
      <w:r w:rsidR="0080425E">
        <w:rPr>
          <w:rFonts w:ascii="TimesNewRomanPSMT" w:hAnsi="TimesNewRomanPSMT" w:cs="TimesNewRomanPSMT"/>
          <w:sz w:val="24"/>
          <w:szCs w:val="26"/>
          <w:lang w:bidi="en-US"/>
        </w:rPr>
        <w:t xml:space="preserve"> redshift success rates</w:t>
      </w:r>
      <w:r w:rsidR="00650A25">
        <w:rPr>
          <w:rFonts w:ascii="TimesNewRomanPSMT" w:hAnsi="TimesNewRomanPSMT" w:cs="TimesNewRomanPSMT"/>
          <w:sz w:val="24"/>
          <w:szCs w:val="26"/>
          <w:lang w:bidi="en-US"/>
        </w:rPr>
        <w:t xml:space="preserve"> up to </w:t>
      </w:r>
      <w:r w:rsidR="00650A25" w:rsidRPr="00650A25">
        <w:rPr>
          <w:rFonts w:ascii="TimesNewRomanPSMT" w:hAnsi="TimesNewRomanPSMT" w:cs="TimesNewRomanPSMT"/>
          <w:i/>
          <w:sz w:val="24"/>
          <w:szCs w:val="26"/>
          <w:lang w:bidi="en-US"/>
        </w:rPr>
        <w:t>z</w:t>
      </w:r>
      <w:r w:rsidR="00650A25">
        <w:rPr>
          <w:rFonts w:ascii="TimesNewRomanPSMT" w:hAnsi="TimesNewRomanPSMT" w:cs="TimesNewRomanPSMT"/>
          <w:sz w:val="24"/>
          <w:szCs w:val="26"/>
          <w:lang w:bidi="en-US"/>
        </w:rPr>
        <w:t>~1</w:t>
      </w:r>
      <w:r w:rsidR="009136CA">
        <w:rPr>
          <w:rFonts w:ascii="TimesNewRomanPSMT" w:hAnsi="TimesNewRomanPSMT" w:cs="TimesNewRomanPSMT"/>
          <w:sz w:val="24"/>
          <w:szCs w:val="26"/>
          <w:lang w:bidi="en-US"/>
        </w:rPr>
        <w:t>.</w:t>
      </w:r>
      <w:r w:rsidR="00BA3D21">
        <w:rPr>
          <w:rFonts w:ascii="TimesNewRomanPSMT" w:hAnsi="TimesNewRomanPSMT" w:cs="TimesNewRomanPSMT"/>
          <w:sz w:val="24"/>
          <w:szCs w:val="26"/>
          <w:lang w:bidi="en-US"/>
        </w:rPr>
        <w:t xml:space="preserve"> The target selection will ultimately be chosen to optimize the science yield; at this s</w:t>
      </w:r>
      <w:r w:rsidR="007A456D">
        <w:rPr>
          <w:rFonts w:ascii="TimesNewRomanPSMT" w:hAnsi="TimesNewRomanPSMT" w:cs="TimesNewRomanPSMT"/>
          <w:sz w:val="24"/>
          <w:szCs w:val="26"/>
          <w:lang w:bidi="en-US"/>
        </w:rPr>
        <w:t>tage, we present some examples of survey selection</w:t>
      </w:r>
      <w:r w:rsidR="00BA3D21">
        <w:rPr>
          <w:rFonts w:ascii="TimesNewRomanPSMT" w:hAnsi="TimesNewRomanPSMT" w:cs="TimesNewRomanPSMT"/>
          <w:sz w:val="24"/>
          <w:szCs w:val="26"/>
          <w:lang w:bidi="en-US"/>
        </w:rPr>
        <w:t xml:space="preserve"> to demonstrate the feasibility of the survey</w:t>
      </w:r>
      <w:r w:rsidR="004E0EF1">
        <w:rPr>
          <w:rFonts w:ascii="TimesNewRomanPSMT" w:hAnsi="TimesNewRomanPSMT" w:cs="TimesNewRomanPSMT"/>
          <w:sz w:val="24"/>
          <w:szCs w:val="26"/>
          <w:lang w:bidi="en-US"/>
        </w:rPr>
        <w:t xml:space="preserve">, </w:t>
      </w:r>
      <w:r w:rsidR="007A456D" w:rsidRPr="00801C96">
        <w:rPr>
          <w:rFonts w:cs="Times New Roman"/>
          <w:sz w:val="24"/>
          <w:szCs w:val="24"/>
          <w:lang w:bidi="en-US"/>
        </w:rPr>
        <w:t>to set the scale</w:t>
      </w:r>
      <w:r w:rsidR="00346194" w:rsidRPr="00801C96">
        <w:rPr>
          <w:rFonts w:cs="Times New Roman"/>
          <w:sz w:val="24"/>
          <w:szCs w:val="24"/>
          <w:lang w:bidi="en-US"/>
        </w:rPr>
        <w:t xml:space="preserve">, and to </w:t>
      </w:r>
      <w:r w:rsidR="004E0EF1" w:rsidRPr="00801C96">
        <w:rPr>
          <w:rFonts w:cs="Times New Roman"/>
          <w:sz w:val="24"/>
          <w:szCs w:val="24"/>
          <w:lang w:bidi="en-US"/>
        </w:rPr>
        <w:t>derive</w:t>
      </w:r>
      <w:r w:rsidR="00346194" w:rsidRPr="00801C96">
        <w:rPr>
          <w:rFonts w:cs="Times New Roman"/>
          <w:sz w:val="24"/>
          <w:szCs w:val="24"/>
          <w:lang w:bidi="en-US"/>
        </w:rPr>
        <w:t xml:space="preserve"> constraints </w:t>
      </w:r>
      <w:r w:rsidR="004E0EF1" w:rsidRPr="00801C96">
        <w:rPr>
          <w:rFonts w:cs="Times New Roman"/>
          <w:sz w:val="24"/>
          <w:szCs w:val="24"/>
          <w:lang w:bidi="en-US"/>
        </w:rPr>
        <w:t>up</w:t>
      </w:r>
      <w:r w:rsidR="00346194" w:rsidRPr="00801C96">
        <w:rPr>
          <w:rFonts w:cs="Times New Roman"/>
          <w:sz w:val="24"/>
          <w:szCs w:val="24"/>
          <w:lang w:bidi="en-US"/>
        </w:rPr>
        <w:t>on the instrument</w:t>
      </w:r>
      <w:r w:rsidR="004E0EF1" w:rsidRPr="00801C96">
        <w:rPr>
          <w:rFonts w:cs="Times New Roman"/>
          <w:sz w:val="24"/>
          <w:szCs w:val="24"/>
          <w:lang w:bidi="en-US"/>
        </w:rPr>
        <w:t xml:space="preserve"> design</w:t>
      </w:r>
      <w:r w:rsidR="00BA3D21" w:rsidRPr="00801C96">
        <w:rPr>
          <w:rFonts w:cs="Times New Roman"/>
          <w:sz w:val="24"/>
          <w:szCs w:val="24"/>
          <w:lang w:bidi="en-US"/>
        </w:rPr>
        <w:t>.</w:t>
      </w:r>
      <w:r w:rsidR="00131951">
        <w:rPr>
          <w:rFonts w:cs="Times New Roman"/>
          <w:sz w:val="24"/>
          <w:szCs w:val="24"/>
          <w:lang w:bidi="en-US"/>
        </w:rPr>
        <w:t xml:space="preserve"> </w:t>
      </w:r>
      <w:r w:rsidR="00131951" w:rsidRPr="00801C96">
        <w:rPr>
          <w:rFonts w:cs="Times New Roman"/>
          <w:sz w:val="24"/>
          <w:szCs w:val="24"/>
          <w:lang w:val="es-ES"/>
        </w:rPr>
        <w:t>A key question is whether we need to maximize high</w:t>
      </w:r>
      <w:r w:rsidR="001D5093">
        <w:rPr>
          <w:rFonts w:cs="Times New Roman"/>
          <w:sz w:val="24"/>
          <w:szCs w:val="24"/>
          <w:lang w:val="es-ES"/>
        </w:rPr>
        <w:t>-redshift galaxies</w:t>
      </w:r>
      <w:r w:rsidR="00131951" w:rsidRPr="00801C96">
        <w:rPr>
          <w:rFonts w:cs="Times New Roman"/>
          <w:sz w:val="24"/>
          <w:szCs w:val="24"/>
          <w:lang w:val="es-ES"/>
        </w:rPr>
        <w:t xml:space="preserve"> (z&gt;1) in contrast to a better sampling of the whole galaxy population at intermediate redshifts (z~0.5-1.0)</w:t>
      </w:r>
      <w:r w:rsidR="001D5093">
        <w:rPr>
          <w:rFonts w:cs="Times New Roman"/>
          <w:sz w:val="24"/>
          <w:szCs w:val="24"/>
          <w:lang w:val="es-ES"/>
        </w:rPr>
        <w:t>;</w:t>
      </w:r>
      <w:r w:rsidR="00131951" w:rsidRPr="00131951">
        <w:rPr>
          <w:rFonts w:cs="Times New Roman"/>
          <w:sz w:val="24"/>
          <w:szCs w:val="24"/>
          <w:lang w:val="es-ES"/>
        </w:rPr>
        <w:t xml:space="preserve"> </w:t>
      </w:r>
      <w:r w:rsidR="001D5093">
        <w:rPr>
          <w:rFonts w:cs="Times New Roman"/>
          <w:sz w:val="24"/>
          <w:szCs w:val="24"/>
          <w:lang w:val="es-ES"/>
        </w:rPr>
        <w:t>the latter covers</w:t>
      </w:r>
      <w:r w:rsidR="00131951" w:rsidRPr="00131951">
        <w:rPr>
          <w:rFonts w:cs="Times New Roman"/>
          <w:sz w:val="24"/>
          <w:szCs w:val="24"/>
          <w:lang w:val="es-ES"/>
        </w:rPr>
        <w:t xml:space="preserve"> less </w:t>
      </w:r>
      <w:r w:rsidR="00131951">
        <w:rPr>
          <w:rFonts w:cs="Times New Roman"/>
          <w:sz w:val="24"/>
          <w:szCs w:val="24"/>
          <w:lang w:val="es-ES"/>
        </w:rPr>
        <w:t>volume</w:t>
      </w:r>
      <w:r w:rsidR="00131951" w:rsidRPr="00131951">
        <w:rPr>
          <w:rFonts w:cs="Times New Roman"/>
          <w:sz w:val="24"/>
          <w:szCs w:val="24"/>
          <w:lang w:val="es-ES"/>
        </w:rPr>
        <w:t xml:space="preserve"> </w:t>
      </w:r>
      <w:r w:rsidR="00131951">
        <w:rPr>
          <w:rFonts w:cs="Times New Roman"/>
          <w:sz w:val="24"/>
          <w:szCs w:val="24"/>
          <w:lang w:val="es-ES"/>
        </w:rPr>
        <w:t>but</w:t>
      </w:r>
      <w:r w:rsidR="00131951" w:rsidRPr="00801C96">
        <w:rPr>
          <w:rFonts w:cs="Times New Roman"/>
          <w:sz w:val="24"/>
          <w:szCs w:val="24"/>
          <w:lang w:val="es-ES"/>
        </w:rPr>
        <w:t xml:space="preserve"> optimal</w:t>
      </w:r>
      <w:r w:rsidR="001D5093">
        <w:rPr>
          <w:rFonts w:cs="Times New Roman"/>
          <w:sz w:val="24"/>
          <w:szCs w:val="24"/>
          <w:lang w:val="es-ES"/>
        </w:rPr>
        <w:t>ly</w:t>
      </w:r>
      <w:r w:rsidR="00131951" w:rsidRPr="00801C96">
        <w:rPr>
          <w:rFonts w:cs="Times New Roman"/>
          <w:sz w:val="24"/>
          <w:szCs w:val="24"/>
          <w:lang w:val="es-ES"/>
        </w:rPr>
        <w:t xml:space="preserve">  complement</w:t>
      </w:r>
      <w:r w:rsidR="001D5093">
        <w:rPr>
          <w:rFonts w:cs="Times New Roman"/>
          <w:sz w:val="24"/>
          <w:szCs w:val="24"/>
          <w:lang w:val="es-ES"/>
        </w:rPr>
        <w:t>s</w:t>
      </w:r>
      <w:r w:rsidR="00131951" w:rsidRPr="00801C96">
        <w:rPr>
          <w:rFonts w:cs="Times New Roman"/>
          <w:sz w:val="24"/>
          <w:szCs w:val="24"/>
          <w:lang w:val="es-ES"/>
        </w:rPr>
        <w:t xml:space="preserve"> weak lensing science from</w:t>
      </w:r>
      <w:r w:rsidR="00131951" w:rsidRPr="00131951">
        <w:rPr>
          <w:rFonts w:cs="Times New Roman"/>
          <w:sz w:val="24"/>
          <w:szCs w:val="24"/>
          <w:lang w:val="es-ES"/>
        </w:rPr>
        <w:t xml:space="preserve"> DES</w:t>
      </w:r>
      <w:r w:rsidR="00FE1527">
        <w:rPr>
          <w:rFonts w:cs="Times New Roman"/>
          <w:sz w:val="24"/>
          <w:szCs w:val="24"/>
          <w:lang w:val="es-ES"/>
        </w:rPr>
        <w:t xml:space="preserve"> (see Fig.2.2)</w:t>
      </w:r>
      <w:r w:rsidR="00131951" w:rsidRPr="00131951">
        <w:rPr>
          <w:rFonts w:cs="Times New Roman"/>
          <w:sz w:val="24"/>
          <w:szCs w:val="24"/>
          <w:lang w:val="es-ES"/>
        </w:rPr>
        <w:t xml:space="preserve">. The combination </w:t>
      </w:r>
      <w:r w:rsidR="0002725C">
        <w:rPr>
          <w:rFonts w:cs="Times New Roman"/>
          <w:sz w:val="24"/>
          <w:szCs w:val="24"/>
          <w:lang w:val="es-ES"/>
        </w:rPr>
        <w:t xml:space="preserve">of DES and DESpec </w:t>
      </w:r>
      <w:r w:rsidR="00131951" w:rsidRPr="00131951">
        <w:rPr>
          <w:rFonts w:cs="Times New Roman"/>
          <w:sz w:val="24"/>
          <w:szCs w:val="24"/>
          <w:lang w:val="es-ES"/>
        </w:rPr>
        <w:t xml:space="preserve">can be used to </w:t>
      </w:r>
      <w:r w:rsidR="00FE1527">
        <w:rPr>
          <w:rFonts w:cs="Times New Roman"/>
          <w:sz w:val="24"/>
          <w:szCs w:val="24"/>
          <w:lang w:val="es-ES"/>
        </w:rPr>
        <w:t xml:space="preserve">measure galaxy biasing and </w:t>
      </w:r>
      <w:r w:rsidR="00131951" w:rsidRPr="00801C96">
        <w:rPr>
          <w:rFonts w:cs="Times New Roman"/>
          <w:sz w:val="24"/>
          <w:szCs w:val="24"/>
          <w:lang w:val="es-ES"/>
        </w:rPr>
        <w:t>recover the full</w:t>
      </w:r>
      <w:r w:rsidR="00131951">
        <w:rPr>
          <w:rFonts w:cs="Times New Roman"/>
          <w:sz w:val="24"/>
          <w:szCs w:val="24"/>
          <w:lang w:val="es-ES"/>
        </w:rPr>
        <w:t xml:space="preserve"> modes of the</w:t>
      </w:r>
      <w:r w:rsidR="000F5C41">
        <w:rPr>
          <w:rFonts w:cs="Times New Roman"/>
          <w:sz w:val="24"/>
          <w:szCs w:val="24"/>
          <w:lang w:val="es-ES"/>
        </w:rPr>
        <w:t xml:space="preserve"> 3d</w:t>
      </w:r>
      <w:r w:rsidR="00131951" w:rsidRPr="00801C96">
        <w:rPr>
          <w:rFonts w:cs="Times New Roman"/>
          <w:sz w:val="24"/>
          <w:szCs w:val="24"/>
          <w:lang w:val="es-ES"/>
        </w:rPr>
        <w:t xml:space="preserve"> matter distribution, as opposed to just BAO or RSD information.</w:t>
      </w:r>
      <w:r w:rsidR="00131951">
        <w:rPr>
          <w:rFonts w:cs="Times New Roman"/>
          <w:sz w:val="24"/>
          <w:szCs w:val="24"/>
          <w:lang w:bidi="en-US"/>
        </w:rPr>
        <w:t xml:space="preserve"> </w:t>
      </w:r>
      <w:r w:rsidR="00A7420D" w:rsidRPr="00E62736">
        <w:rPr>
          <w:rFonts w:cs="Times New Roman"/>
          <w:sz w:val="24"/>
          <w:szCs w:val="24"/>
          <w:lang w:bidi="en-US"/>
        </w:rPr>
        <w:t xml:space="preserve">The </w:t>
      </w:r>
      <w:r w:rsidR="0002725C">
        <w:rPr>
          <w:rFonts w:cs="Times New Roman"/>
          <w:sz w:val="24"/>
          <w:szCs w:val="24"/>
          <w:lang w:bidi="en-US"/>
        </w:rPr>
        <w:t xml:space="preserve">DESpec </w:t>
      </w:r>
      <w:r w:rsidR="00A7420D" w:rsidRPr="00E62736">
        <w:rPr>
          <w:rFonts w:cs="Times New Roman"/>
          <w:sz w:val="24"/>
          <w:szCs w:val="24"/>
          <w:lang w:bidi="en-US"/>
        </w:rPr>
        <w:t xml:space="preserve">sample optimization </w:t>
      </w:r>
      <w:r w:rsidR="0002725C">
        <w:rPr>
          <w:rFonts w:cs="Times New Roman"/>
          <w:sz w:val="24"/>
          <w:szCs w:val="24"/>
          <w:lang w:bidi="en-US"/>
        </w:rPr>
        <w:t>is being</w:t>
      </w:r>
      <w:r w:rsidR="00A7420D" w:rsidRPr="00E62736">
        <w:rPr>
          <w:rFonts w:cs="Times New Roman"/>
          <w:sz w:val="24"/>
          <w:szCs w:val="24"/>
          <w:lang w:bidi="en-US"/>
        </w:rPr>
        <w:t xml:space="preserve"> worked out in detail</w:t>
      </w:r>
      <w:r w:rsidR="0002725C">
        <w:rPr>
          <w:rFonts w:cs="Times New Roman"/>
          <w:sz w:val="24"/>
          <w:szCs w:val="24"/>
          <w:lang w:bidi="en-US"/>
        </w:rPr>
        <w:t>,</w:t>
      </w:r>
      <w:r w:rsidR="00A7420D" w:rsidRPr="00E62736">
        <w:rPr>
          <w:rFonts w:cs="Times New Roman"/>
          <w:sz w:val="24"/>
          <w:szCs w:val="24"/>
          <w:lang w:bidi="en-US"/>
        </w:rPr>
        <w:t xml:space="preserve"> but we next show some examples that illustrate the potential of combining DES with DESpec.</w:t>
      </w:r>
    </w:p>
    <w:p w:rsidR="00726F69" w:rsidRPr="0053258A" w:rsidRDefault="00726F69" w:rsidP="00726F69">
      <w:pPr>
        <w:widowControl w:val="0"/>
        <w:autoSpaceDE w:val="0"/>
        <w:autoSpaceDN w:val="0"/>
        <w:adjustRightInd w:val="0"/>
        <w:spacing w:before="200"/>
        <w:rPr>
          <w:b/>
          <w:sz w:val="26"/>
        </w:rPr>
      </w:pPr>
      <w:r w:rsidRPr="0053258A">
        <w:rPr>
          <w:b/>
          <w:sz w:val="26"/>
        </w:rPr>
        <w:t>3.A Simulated Galaxy Catalogs</w:t>
      </w:r>
    </w:p>
    <w:p w:rsidR="00726F69" w:rsidRPr="0053258A" w:rsidRDefault="00726F69" w:rsidP="00726F69">
      <w:pPr>
        <w:widowControl w:val="0"/>
        <w:autoSpaceDE w:val="0"/>
        <w:autoSpaceDN w:val="0"/>
        <w:adjustRightInd w:val="0"/>
        <w:spacing w:before="200"/>
        <w:jc w:val="both"/>
        <w:rPr>
          <w:sz w:val="24"/>
        </w:rPr>
      </w:pPr>
      <w:r w:rsidRPr="0053258A">
        <w:rPr>
          <w:sz w:val="24"/>
        </w:rPr>
        <w:t>We have created simulated catalogs of galaxies to quantify the yield of particular spectroscopic selection scheme</w:t>
      </w:r>
      <w:r w:rsidR="009F0525">
        <w:rPr>
          <w:sz w:val="24"/>
        </w:rPr>
        <w:t>s</w:t>
      </w:r>
      <w:r w:rsidRPr="0053258A">
        <w:rPr>
          <w:sz w:val="24"/>
        </w:rPr>
        <w:t xml:space="preserve">, to predict the number of potential targets, and to compute the sensitivities and thereby the rate of progress of the survey. The simulations are built directly from the observed COSMOS catalog of Capak et al. (2009) and Ilbert et al. (2009). We refer to this simulation as the COSMOS Mock Catalog (CMC) (Jouvel et al. 2009). </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The COSMOS photometric-redshift catalog (Ilbert et al. 2009) was computed with 30 bands over 2 deg</w:t>
      </w:r>
      <w:r w:rsidRPr="0053258A">
        <w:rPr>
          <w:sz w:val="24"/>
          <w:vertAlign w:val="superscript"/>
        </w:rPr>
        <w:t>2</w:t>
      </w:r>
      <w:r w:rsidRPr="0053258A">
        <w:rPr>
          <w:sz w:val="24"/>
        </w:rPr>
        <w:t xml:space="preserve"> (GALEX for the UV bands, Subaru for the optical (U to z), and CFHT, UKIRT, and Spitzer for the NIR bands). It achieves very good photo-z accuracy and low catastrophic redshift rates due to careful calibration with the spectroscopic samples zCOSMOS and MIPS. The CMC is restricted to the area fully covered by HST/ACS imaging, 1.24 deg</w:t>
      </w:r>
      <w:r w:rsidRPr="0053258A">
        <w:rPr>
          <w:sz w:val="24"/>
          <w:vertAlign w:val="superscript"/>
        </w:rPr>
        <w:t>2</w:t>
      </w:r>
      <w:r w:rsidRPr="0053258A">
        <w:rPr>
          <w:sz w:val="24"/>
        </w:rPr>
        <w:t xml:space="preserve"> after removal of masked areas. There are a total of 538,000 simulated galaxies for i &lt; 26.5 in the mock catalog, leading to a density of roughly 120 gal/arcmin</w:t>
      </w:r>
      <w:r w:rsidRPr="0053258A">
        <w:rPr>
          <w:sz w:val="24"/>
          <w:vertAlign w:val="superscript"/>
        </w:rPr>
        <w:t>2</w:t>
      </w:r>
      <w:r w:rsidRPr="0053258A">
        <w:rPr>
          <w:sz w:val="24"/>
        </w:rPr>
        <w:t xml:space="preserve">. AGN, stars, and X-ray sources were removed from the input COSMOS catalog. </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A photo-z and a best-fit template spectrum (including possible additional</w:t>
      </w:r>
      <w:r w:rsidR="001A29F5">
        <w:rPr>
          <w:sz w:val="24"/>
        </w:rPr>
        <w:t xml:space="preserve"> extinction) are assigned to</w:t>
      </w:r>
      <w:r w:rsidRPr="0053258A">
        <w:rPr>
          <w:sz w:val="24"/>
        </w:rPr>
        <w:t xml:space="preserve"> each galaxy of the COSMOS </w:t>
      </w:r>
      <w:r w:rsidR="00B97850">
        <w:rPr>
          <w:sz w:val="24"/>
        </w:rPr>
        <w:t xml:space="preserve">mock </w:t>
      </w:r>
      <w:r w:rsidRPr="0053258A">
        <w:rPr>
          <w:sz w:val="24"/>
        </w:rPr>
        <w:t xml:space="preserve">catalog. We first integrate the best-fit template through the instrument filter transmission curves to produce simulated magnitudes in the instrument filter set. We then apply random errors to the simulated magnitudes based </w:t>
      </w:r>
      <w:r w:rsidR="001A29F5">
        <w:rPr>
          <w:sz w:val="24"/>
        </w:rPr>
        <w:t>up</w:t>
      </w:r>
      <w:r w:rsidRPr="0053258A">
        <w:rPr>
          <w:sz w:val="24"/>
        </w:rPr>
        <w:t>on a simple magnitude-error relation in each filter. The simulated mix of galaxy populations is then, by construction, representative of a real galaxy survey, and additional quantities measured in COSMOS (such as galaxy size, UV luminosity, morphology, stellar masses, correlation in position) can be easily propagated to the simulated catalog. The COSMOS mock catalog is limited to the range of magnitude space where the COSMOS imaging is complete (i</w:t>
      </w:r>
      <w:r w:rsidRPr="0053258A">
        <w:rPr>
          <w:sz w:val="24"/>
          <w:vertAlign w:val="subscript"/>
        </w:rPr>
        <w:t>AB</w:t>
      </w:r>
      <w:r w:rsidRPr="0053258A">
        <w:rPr>
          <w:sz w:val="24"/>
        </w:rPr>
        <w:t xml:space="preserve"> ~ 26.2 for a 5 sigma detection, see Capak et al. (2007) and Capak et al. (2009)). </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We as</w:t>
      </w:r>
      <w:r>
        <w:rPr>
          <w:sz w:val="24"/>
        </w:rPr>
        <w:t>sign emission-line fluxes to</w:t>
      </w:r>
      <w:r w:rsidRPr="0053258A">
        <w:rPr>
          <w:sz w:val="24"/>
        </w:rPr>
        <w:t xml:space="preserve"> each galaxy of the CMC by modeling the emission-line fluxes (Ly alpha, [OII], H beta, [OII</w:t>
      </w:r>
      <w:r>
        <w:rPr>
          <w:sz w:val="24"/>
        </w:rPr>
        <w:t xml:space="preserve">I], and H alpha) </w:t>
      </w:r>
      <w:r w:rsidRPr="0053258A">
        <w:rPr>
          <w:sz w:val="24"/>
        </w:rPr>
        <w:t>using the Kennicutt (1998) calibration. We first estimate the star-formation rate (SFR) from the dust-corrected UV rest-frame luminosity already measured for each COSMOS galaxy. The SFR can then be translated to an [OII] emission-line flux using another calibration from Kennicutt (1998). The relation found between the [OII] fluxes and the UV luminosity is in good agreem</w:t>
      </w:r>
      <w:r w:rsidR="001A29F5">
        <w:rPr>
          <w:sz w:val="24"/>
        </w:rPr>
        <w:t>ent with the VVDS data and is</w:t>
      </w:r>
      <w:r w:rsidRPr="0053258A">
        <w:rPr>
          <w:sz w:val="24"/>
        </w:rPr>
        <w:t xml:space="preserve"> valid for different galaxy populations. For the other emission lines, we adopt intrinsic, unextincted flux ratios of [OIII]/[OII] = 0.36; H beta/[OII] = 0.28; H alpha/[OII] = 1.77 and Ly alpha/[OII] = 2 (McCall et al. 1985; Moustakas and Kennicutt 2006; Mouhcine et al. 2005; Kennicutt 1998).</w:t>
      </w:r>
    </w:p>
    <w:p w:rsidR="00226B8B"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r w:rsidRPr="0053258A">
        <w:rPr>
          <w:sz w:val="24"/>
        </w:rPr>
        <w:t xml:space="preserve">The CMC does an excellent job of reproducing the counts and color distributions of galaxies observed in bands from 0.4 to </w:t>
      </w:r>
      <w:r w:rsidR="00D90660">
        <w:rPr>
          <w:sz w:val="24"/>
        </w:rPr>
        <w:t>2.3</w:t>
      </w:r>
      <w:r w:rsidRPr="0053258A">
        <w:rPr>
          <w:sz w:val="24"/>
        </w:rPr>
        <w:t xml:space="preserve"> microns, for example comparing to the GOODS (Giavalisco et al. 2004) and UDF (Coe et al. 2006) surveys.  The CMC also provides an excellent match to the redshift-magnitude and redshift-color distributions for I&lt;24 galaxies in the VVDS spectroscopic redshift survey (Le Fèvre et al. 2005). For more detail about the CMC and its validation, see Jouvel et al. (2009)</w:t>
      </w:r>
      <w:r w:rsidRPr="0053258A">
        <w:rPr>
          <w:sz w:val="26"/>
        </w:rPr>
        <w:t>.</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b/>
          <w:sz w:val="26"/>
        </w:rPr>
      </w:pPr>
      <w:r w:rsidRPr="0053258A">
        <w:rPr>
          <w:b/>
          <w:sz w:val="26"/>
        </w:rPr>
        <w:t>3.B Spectroscopic Sensitivity</w:t>
      </w:r>
    </w:p>
    <w:p w:rsidR="001A29F5" w:rsidRDefault="00726F69" w:rsidP="001A29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6"/>
        </w:rPr>
        <w:t xml:space="preserve">To </w:t>
      </w:r>
      <w:r w:rsidRPr="0053258A">
        <w:rPr>
          <w:sz w:val="24"/>
        </w:rPr>
        <w:t>compute the sensitivities (exposure time required to obtain a certain S/N for a particular simulated galaxy spectrum, and redshift success rates), we start with input spectra from the DES galaxy catalog simulations (</w:t>
      </w:r>
      <w:r w:rsidR="001327FF">
        <w:rPr>
          <w:sz w:val="24"/>
        </w:rPr>
        <w:t xml:space="preserve">provided by </w:t>
      </w:r>
      <w:r w:rsidRPr="0053258A">
        <w:rPr>
          <w:sz w:val="24"/>
        </w:rPr>
        <w:t xml:space="preserve">R. Wechsler &amp; M. Busha) or from the COSMOS Mock Catalog (CMC, Jouvel et al. 2009), both of which model the detailed properties of the galaxy population at </w:t>
      </w:r>
      <w:r w:rsidR="001A29F5" w:rsidRPr="0053258A">
        <w:rPr>
          <w:sz w:val="24"/>
        </w:rPr>
        <w:t xml:space="preserve">magnitudes and redshifts appropriate to DESpec. The DES catalog simulations provide galaxy spectra based </w:t>
      </w:r>
      <w:r w:rsidR="001A29F5">
        <w:rPr>
          <w:sz w:val="24"/>
        </w:rPr>
        <w:t>up</w:t>
      </w:r>
      <w:r w:rsidR="001A29F5" w:rsidRPr="0053258A">
        <w:rPr>
          <w:sz w:val="24"/>
        </w:rPr>
        <w:t xml:space="preserve">on the template models generated by the Kcorrect package (Blanton &amp; Roweis 2007), while as just described the CMC provides spectra based on the COSMOS data, providing in particular detailed distributions of line ﬂuxes for emission-line galaxies. We account for the transmission as a function of wavelength </w:t>
      </w:r>
      <w:r w:rsidR="00755679">
        <w:rPr>
          <w:sz w:val="24"/>
        </w:rPr>
        <w:t>through</w:t>
      </w:r>
      <w:r w:rsidR="00755679" w:rsidRPr="0053258A">
        <w:rPr>
          <w:sz w:val="24"/>
        </w:rPr>
        <w:t xml:space="preserve"> </w:t>
      </w:r>
      <w:r w:rsidR="001A29F5" w:rsidRPr="0053258A">
        <w:rPr>
          <w:sz w:val="24"/>
        </w:rPr>
        <w:t xml:space="preserve">the atmosphere. </w:t>
      </w:r>
    </w:p>
    <w:p w:rsidR="001A29F5" w:rsidRPr="0053258A" w:rsidRDefault="001A29F5" w:rsidP="001A29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 xml:space="preserve">For this initial study, we have assumed </w:t>
      </w:r>
      <w:r>
        <w:rPr>
          <w:sz w:val="24"/>
        </w:rPr>
        <w:t xml:space="preserve">that </w:t>
      </w:r>
      <w:r w:rsidRPr="0053258A">
        <w:rPr>
          <w:sz w:val="24"/>
        </w:rPr>
        <w:t xml:space="preserve">the </w:t>
      </w:r>
      <w:r>
        <w:rPr>
          <w:sz w:val="24"/>
        </w:rPr>
        <w:t xml:space="preserve">DESpec </w:t>
      </w:r>
      <w:r w:rsidRPr="0053258A">
        <w:rPr>
          <w:sz w:val="24"/>
        </w:rPr>
        <w:t>system has 50% of the net throughput of DECam</w:t>
      </w:r>
      <w:r w:rsidR="000503B5">
        <w:rPr>
          <w:sz w:val="24"/>
        </w:rPr>
        <w:t>, account</w:t>
      </w:r>
      <w:r w:rsidR="00472C61">
        <w:rPr>
          <w:sz w:val="24"/>
        </w:rPr>
        <w:t>ing</w:t>
      </w:r>
      <w:r w:rsidR="000503B5">
        <w:rPr>
          <w:sz w:val="24"/>
        </w:rPr>
        <w:t xml:space="preserve"> for losses in the fibers, grating, and other optics</w:t>
      </w:r>
      <w:r w:rsidRPr="0053258A">
        <w:rPr>
          <w:sz w:val="24"/>
        </w:rPr>
        <w:t xml:space="preserve">. </w:t>
      </w:r>
      <w:r w:rsidR="00472C61">
        <w:rPr>
          <w:sz w:val="24"/>
        </w:rPr>
        <w:t>We have initiated a more realistic estimate of the throughput of DESpec</w:t>
      </w:r>
      <w:r w:rsidR="00226B8B">
        <w:rPr>
          <w:sz w:val="24"/>
        </w:rPr>
        <w:t xml:space="preserve"> that is in good agreement with this first guess</w:t>
      </w:r>
      <w:r w:rsidR="00472C61">
        <w:rPr>
          <w:sz w:val="24"/>
        </w:rPr>
        <w:t>, and i</w:t>
      </w:r>
      <w:r w:rsidR="000503B5">
        <w:rPr>
          <w:sz w:val="24"/>
        </w:rPr>
        <w:t xml:space="preserve">n the R&amp;D phase we will use the reference design to </w:t>
      </w:r>
      <w:r w:rsidR="00472C61">
        <w:rPr>
          <w:sz w:val="24"/>
        </w:rPr>
        <w:t xml:space="preserve">obtain a </w:t>
      </w:r>
      <w:r w:rsidR="00387C2B">
        <w:rPr>
          <w:sz w:val="24"/>
        </w:rPr>
        <w:t>reliable</w:t>
      </w:r>
      <w:r w:rsidR="000503B5">
        <w:rPr>
          <w:sz w:val="24"/>
        </w:rPr>
        <w:t xml:space="preserve"> throughput </w:t>
      </w:r>
      <w:r w:rsidR="00387C2B">
        <w:rPr>
          <w:sz w:val="24"/>
        </w:rPr>
        <w:t xml:space="preserve">curve </w:t>
      </w:r>
      <w:r w:rsidR="000503B5">
        <w:rPr>
          <w:sz w:val="24"/>
        </w:rPr>
        <w:t xml:space="preserve">as a function of wavelength. </w:t>
      </w:r>
      <w:r w:rsidRPr="0053258A">
        <w:rPr>
          <w:sz w:val="24"/>
        </w:rPr>
        <w:t xml:space="preserve">We also account for the fraction of galaxy light entering a ﬁber, using either an analytic Gaussian model and the galaxy size distribution from the CMC or the detailed DES galaxy image simulations. The dominant source of noise for the DESpec spectra comes from the night sky, which we model using the high-S/N, high-resolution spectral atlas of Hanuschik (2003) plus the extensive spectroscopic archives from the SDSS and BOSS surveys. We take care to use data with resolution similar to or better than DESpec, in order to properly sample the much lower sky continuum levels in between the forest of atmospheric airglow emission lines in the red. </w:t>
      </w:r>
    </w:p>
    <w:p w:rsidR="001A29F5" w:rsidRPr="00B5763B" w:rsidRDefault="00226B8B"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r w:rsidRPr="0053258A">
        <w:rPr>
          <w:sz w:val="24"/>
        </w:rPr>
        <w:t>The above components are implemented in a simulation package written in IDL, which generates ﬂux-calibrated, one-dimensional extracted spectra with the signal and noise properties and wavelength resolution appropriate to DESpec. The simulated DESpec spectra are then used to calculate S/N and redshift success rates as functions of different galaxy properties, in particular galaxy magnitude, redshift, and emission-line strength. For emission-line galaxies, we make measurements of the S/N of the emission-line ﬂux, especially of the [OII] 3727 line that will be the most useful for redshift determination at</w:t>
      </w:r>
      <w:r w:rsidRPr="0053258A">
        <w:rPr>
          <w:i/>
          <w:sz w:val="24"/>
        </w:rPr>
        <w:t xml:space="preserve"> z</w:t>
      </w:r>
      <w:r w:rsidRPr="0053258A">
        <w:rPr>
          <w:sz w:val="24"/>
        </w:rPr>
        <w:t>&gt;0</w:t>
      </w:r>
      <w:r w:rsidRPr="00702E40">
        <w:rPr>
          <w:sz w:val="24"/>
          <w:szCs w:val="24"/>
        </w:rPr>
        <w:t xml:space="preserve">.5. </w:t>
      </w:r>
      <w:r w:rsidRPr="00702E40">
        <w:rPr>
          <w:rFonts w:cs="Helvetica"/>
          <w:sz w:val="24"/>
          <w:szCs w:val="24"/>
        </w:rPr>
        <w:t xml:space="preserve">We calculate the spectroscopic </w:t>
      </w:r>
      <w:r>
        <w:rPr>
          <w:rFonts w:cs="Helvetica"/>
          <w:sz w:val="24"/>
          <w:szCs w:val="24"/>
        </w:rPr>
        <w:t>redshift</w:t>
      </w:r>
      <w:r w:rsidRPr="00226B8B">
        <w:rPr>
          <w:rFonts w:cs="Helvetica"/>
          <w:sz w:val="24"/>
          <w:szCs w:val="24"/>
        </w:rPr>
        <w:t xml:space="preserve"> </w:t>
      </w:r>
      <w:r>
        <w:rPr>
          <w:rFonts w:cs="Helvetica"/>
          <w:sz w:val="24"/>
          <w:szCs w:val="24"/>
        </w:rPr>
        <w:t>success</w:t>
      </w:r>
      <w:r w:rsidRPr="00702E40">
        <w:rPr>
          <w:rFonts w:cs="Helvetica"/>
          <w:sz w:val="24"/>
          <w:szCs w:val="24"/>
        </w:rPr>
        <w:t xml:space="preserve"> rate following Jouvel et al. (2009), i.e.</w:t>
      </w:r>
      <w:r>
        <w:rPr>
          <w:rFonts w:cs="Helvetica"/>
          <w:sz w:val="24"/>
          <w:szCs w:val="24"/>
        </w:rPr>
        <w:t>,</w:t>
      </w:r>
      <w:r w:rsidRPr="00702E40">
        <w:rPr>
          <w:rFonts w:cs="Helvetica"/>
          <w:sz w:val="24"/>
          <w:szCs w:val="24"/>
        </w:rPr>
        <w:t xml:space="preserve"> we require at least two lines to be detected at more </w:t>
      </w:r>
      <w:r>
        <w:rPr>
          <w:rFonts w:cs="Helvetica"/>
          <w:sz w:val="24"/>
          <w:szCs w:val="24"/>
        </w:rPr>
        <w:t xml:space="preserve">than 5 sigma </w:t>
      </w:r>
      <w:r w:rsidRPr="00702E40">
        <w:rPr>
          <w:rFonts w:cs="Helvetica"/>
          <w:sz w:val="24"/>
          <w:szCs w:val="24"/>
        </w:rPr>
        <w:t>in the w</w:t>
      </w:r>
      <w:r>
        <w:rPr>
          <w:rFonts w:cs="Helvetica"/>
          <w:sz w:val="24"/>
          <w:szCs w:val="24"/>
        </w:rPr>
        <w:t>avelength</w:t>
      </w:r>
      <w:r w:rsidRPr="00702E40">
        <w:rPr>
          <w:rFonts w:cs="Helvetica"/>
          <w:sz w:val="24"/>
          <w:szCs w:val="24"/>
        </w:rPr>
        <w:t xml:space="preserve"> range of the spectrograph</w:t>
      </w:r>
      <w:r>
        <w:rPr>
          <w:rFonts w:cs="Helvetica"/>
          <w:sz w:val="24"/>
          <w:szCs w:val="24"/>
        </w:rPr>
        <w:t>s, or</w:t>
      </w:r>
      <w:r w:rsidRPr="00702E40">
        <w:rPr>
          <w:rFonts w:cs="Helvetica"/>
          <w:sz w:val="24"/>
          <w:szCs w:val="24"/>
        </w:rPr>
        <w:t xml:space="preserve"> in the case of the OII line, we require that it is detected at </w:t>
      </w:r>
      <w:r>
        <w:rPr>
          <w:rFonts w:cs="Helvetica"/>
          <w:sz w:val="24"/>
          <w:szCs w:val="24"/>
        </w:rPr>
        <w:t>greater</w:t>
      </w:r>
      <w:r w:rsidRPr="00702E40">
        <w:rPr>
          <w:rFonts w:cs="Helvetica"/>
          <w:sz w:val="24"/>
          <w:szCs w:val="24"/>
        </w:rPr>
        <w:t xml:space="preserve"> than 5 sigma and that it is detected in its corresponding </w:t>
      </w:r>
      <w:r>
        <w:rPr>
          <w:rFonts w:cs="Helvetica"/>
          <w:sz w:val="24"/>
          <w:szCs w:val="24"/>
        </w:rPr>
        <w:t xml:space="preserve">DES imaging </w:t>
      </w:r>
      <w:r w:rsidRPr="00702E40">
        <w:rPr>
          <w:rFonts w:cs="Helvetica"/>
          <w:sz w:val="24"/>
          <w:szCs w:val="24"/>
        </w:rPr>
        <w:t>band at 24th magnitude.</w:t>
      </w:r>
      <w:r w:rsidRPr="00702E40">
        <w:rPr>
          <w:sz w:val="24"/>
          <w:szCs w:val="24"/>
        </w:rPr>
        <w:t xml:space="preserve"> In addition</w:t>
      </w:r>
      <w:r w:rsidRPr="0053258A">
        <w:rPr>
          <w:sz w:val="24"/>
        </w:rPr>
        <w:t>, we use the standard redshift</w:t>
      </w:r>
      <w:r>
        <w:rPr>
          <w:sz w:val="24"/>
        </w:rPr>
        <w:t xml:space="preserve"> measurement technique of cross-correlation with</w:t>
      </w:r>
      <w:r w:rsidRPr="0053258A">
        <w:rPr>
          <w:sz w:val="24"/>
        </w:rPr>
        <w:t xml:space="preserve"> template spectra, as implemented in the IRAF external package </w:t>
      </w:r>
      <w:r w:rsidRPr="0089595E">
        <w:rPr>
          <w:rFonts w:ascii="Courier" w:hAnsi="Courier"/>
          <w:sz w:val="24"/>
          <w:szCs w:val="24"/>
        </w:rPr>
        <w:t>rvsao</w:t>
      </w:r>
      <w:r w:rsidRPr="0053258A">
        <w:rPr>
          <w:sz w:val="24"/>
        </w:rPr>
        <w:t xml:space="preserve"> (Kurtz &amp; Mink 1998), to compare measured vs. true redshifts and to estimate the fraction of successful redshift measurements vs. galaxy properties. This will be useful for absorption-line</w:t>
      </w:r>
      <w:r w:rsidRPr="00226B8B">
        <w:rPr>
          <w:sz w:val="24"/>
        </w:rPr>
        <w:t xml:space="preserve"> </w:t>
      </w:r>
      <w:r w:rsidRPr="0053258A">
        <w:rPr>
          <w:sz w:val="24"/>
        </w:rPr>
        <w:t xml:space="preserve">galaxies, for which redshift measurement will be based </w:t>
      </w:r>
      <w:r>
        <w:rPr>
          <w:sz w:val="24"/>
        </w:rPr>
        <w:t>up</w:t>
      </w:r>
      <w:r w:rsidRPr="0053258A">
        <w:rPr>
          <w:sz w:val="24"/>
        </w:rPr>
        <w:t xml:space="preserve">on spectral features spread over a range of wavelengths rather than on individual strong emission lines. We plot two examples of DESpec </w:t>
      </w:r>
      <w:r w:rsidR="00B5763B" w:rsidRPr="0053258A">
        <w:rPr>
          <w:sz w:val="24"/>
        </w:rPr>
        <w:t>signal-to-noise calculations, one for a hypothetical object that has a continuum level with constant AB mag = 22 (Fig. 3.1) and one for an emission line with ﬂux = 1.0×10</w:t>
      </w:r>
      <w:r w:rsidR="00B5763B" w:rsidRPr="0053258A">
        <w:rPr>
          <w:sz w:val="24"/>
          <w:vertAlign w:val="superscript"/>
        </w:rPr>
        <w:t>−17</w:t>
      </w:r>
      <w:r w:rsidR="00B5763B" w:rsidRPr="0053258A">
        <w:rPr>
          <w:sz w:val="24"/>
        </w:rPr>
        <w:t xml:space="preserve"> erg/s/cm</w:t>
      </w:r>
      <w:r w:rsidR="00B5763B" w:rsidRPr="0053258A">
        <w:rPr>
          <w:sz w:val="24"/>
          <w:vertAlign w:val="superscript"/>
        </w:rPr>
        <w:t>2</w:t>
      </w:r>
      <w:r w:rsidR="00B5763B" w:rsidRPr="0053258A">
        <w:rPr>
          <w:sz w:val="24"/>
        </w:rPr>
        <w:t xml:space="preserve"> (Fig. 3.2). In both cases we assume a 2-arcsec-diameter ﬁber, 70% of the light entering the ﬁber, a 30-minute exposure time, airmass 1.3, and the sky from Hanuschik (2003) as appropriate for dark time. We plot the S/N in ﬁxed bins of 2.5 </w:t>
      </w:r>
      <w:r w:rsidR="00B5763B">
        <w:rPr>
          <w:rFonts w:cs="Times New Roman"/>
          <w:sz w:val="24"/>
        </w:rPr>
        <w:t>Å</w:t>
      </w:r>
      <w:r w:rsidR="00B5763B" w:rsidRPr="0053258A">
        <w:rPr>
          <w:sz w:val="24"/>
        </w:rPr>
        <w:t xml:space="preserve">. </w:t>
      </w:r>
      <w:r w:rsidR="00B5763B">
        <w:rPr>
          <w:sz w:val="24"/>
        </w:rPr>
        <w:t>In the following we adopt a flux of 3</w:t>
      </w:r>
      <w:r w:rsidR="00B5763B" w:rsidRPr="0053258A">
        <w:rPr>
          <w:sz w:val="24"/>
        </w:rPr>
        <w:t>.0×10</w:t>
      </w:r>
      <w:r w:rsidR="00B5763B" w:rsidRPr="0053258A">
        <w:rPr>
          <w:sz w:val="24"/>
          <w:vertAlign w:val="superscript"/>
        </w:rPr>
        <w:t>−17</w:t>
      </w:r>
      <w:r w:rsidR="00B5763B" w:rsidRPr="0053258A">
        <w:rPr>
          <w:sz w:val="24"/>
        </w:rPr>
        <w:t xml:space="preserve"> erg/s/cm</w:t>
      </w:r>
      <w:r w:rsidR="00B5763B" w:rsidRPr="0053258A">
        <w:rPr>
          <w:sz w:val="24"/>
          <w:vertAlign w:val="superscript"/>
        </w:rPr>
        <w:t>2</w:t>
      </w:r>
      <w:r w:rsidR="00B5763B">
        <w:rPr>
          <w:sz w:val="24"/>
        </w:rPr>
        <w:t xml:space="preserve">  (three times larger than the flux illustrated in Fig. 3.2) and S/N = 5 for detection. </w:t>
      </w:r>
      <w:r w:rsidR="00B5763B" w:rsidRPr="0053258A">
        <w:rPr>
          <w:sz w:val="24"/>
        </w:rPr>
        <w:t xml:space="preserve">For the emission line we assume the case of a narrow line </w:t>
      </w:r>
      <w:r w:rsidR="00B5763B">
        <w:rPr>
          <w:sz w:val="24"/>
        </w:rPr>
        <w:t>for which the</w:t>
      </w:r>
      <w:r w:rsidR="00B5763B" w:rsidRPr="0053258A">
        <w:rPr>
          <w:sz w:val="24"/>
        </w:rPr>
        <w:t xml:space="preserve"> ﬂux is entirely contained within a single</w:t>
      </w:r>
      <w:r w:rsidR="00B5763B">
        <w:rPr>
          <w:sz w:val="24"/>
        </w:rPr>
        <w:t xml:space="preserve"> </w:t>
      </w:r>
      <w:r w:rsidR="00B5763B" w:rsidRPr="0053258A">
        <w:rPr>
          <w:sz w:val="24"/>
        </w:rPr>
        <w:t>resolution element.</w:t>
      </w:r>
      <w:r w:rsidR="00B5763B" w:rsidRPr="0053258A">
        <w:rPr>
          <w:sz w:val="26"/>
        </w:rPr>
        <w:t xml:space="preserve"> </w:t>
      </w:r>
      <w:r w:rsidR="00B5763B" w:rsidRPr="0053258A">
        <w:rPr>
          <w:sz w:val="24"/>
        </w:rPr>
        <w:t xml:space="preserve">As noted </w:t>
      </w:r>
      <w:r w:rsidR="00B5763B">
        <w:rPr>
          <w:sz w:val="24"/>
        </w:rPr>
        <w:t xml:space="preserve">below </w:t>
      </w:r>
      <w:r w:rsidR="00B5763B" w:rsidRPr="0053258A">
        <w:rPr>
          <w:sz w:val="24"/>
        </w:rPr>
        <w:t>in Section 4, the results are not very sensitive to the assumed fiber diameter.</w:t>
      </w:r>
    </w:p>
    <w:p w:rsidR="00726F69" w:rsidRPr="0053258A" w:rsidRDefault="00B630CE"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r w:rsidRPr="005A25C7">
        <w:rPr>
          <w:noProof/>
          <w:sz w:val="24"/>
        </w:rPr>
        <w:drawing>
          <wp:inline distT="0" distB="0" distL="0" distR="0">
            <wp:extent cx="5867400" cy="5867400"/>
            <wp:effectExtent l="25400" t="0" r="0" b="0"/>
            <wp:docPr id="34" name="Picture 1" descr="http://zuserver2.star.ucl.ac.uk/~fba/FILES/oldfiles/signal_to_noise_continuum_30min_mA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userver2.star.ucl.ac.uk/~fba/FILES/oldfiles/signal_to_noise_continuum_30min_mAB22.png"/>
                    <pic:cNvPicPr>
                      <a:picLocks noChangeAspect="1" noChangeArrowheads="1"/>
                    </pic:cNvPicPr>
                  </pic:nvPicPr>
                  <pic:blipFill>
                    <a:blip r:embed="rId16"/>
                    <a:srcRect/>
                    <a:stretch>
                      <a:fillRect/>
                    </a:stretch>
                  </pic:blipFill>
                  <pic:spPr bwMode="auto">
                    <a:xfrm>
                      <a:off x="0" y="0"/>
                      <a:ext cx="5867400" cy="5867400"/>
                    </a:xfrm>
                    <a:prstGeom prst="rect">
                      <a:avLst/>
                    </a:prstGeom>
                    <a:noFill/>
                    <a:ln w="9525">
                      <a:noFill/>
                      <a:miter lim="800000"/>
                      <a:headEnd/>
                      <a:tailEnd/>
                    </a:ln>
                  </pic:spPr>
                </pic:pic>
              </a:graphicData>
            </a:graphic>
          </wp:inline>
        </w:drawing>
      </w:r>
    </w:p>
    <w:p w:rsidR="00726F69" w:rsidRPr="00801C96" w:rsidRDefault="00726F69" w:rsidP="008959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i/>
          <w:sz w:val="24"/>
        </w:rPr>
      </w:pPr>
      <w:r w:rsidRPr="00801C96">
        <w:rPr>
          <w:b/>
          <w:i/>
          <w:sz w:val="24"/>
        </w:rPr>
        <w:t>Figure 3.1:</w:t>
      </w:r>
      <w:r w:rsidRPr="00801C96">
        <w:rPr>
          <w:i/>
          <w:sz w:val="24"/>
        </w:rPr>
        <w:t xml:space="preserve"> The signal-to-noise ratio in 2.5 </w:t>
      </w:r>
      <w:r w:rsidR="00E331C2">
        <w:rPr>
          <w:rFonts w:cs="Times New Roman"/>
          <w:i/>
          <w:sz w:val="24"/>
        </w:rPr>
        <w:t>Å</w:t>
      </w:r>
      <w:r w:rsidRPr="00801C96">
        <w:rPr>
          <w:i/>
          <w:sz w:val="24"/>
        </w:rPr>
        <w:t xml:space="preserve"> bins as a function of wavelength for an input spectrum with m</w:t>
      </w:r>
      <w:r w:rsidRPr="00801C96">
        <w:rPr>
          <w:i/>
          <w:sz w:val="24"/>
          <w:vertAlign w:val="subscript"/>
        </w:rPr>
        <w:t>AB</w:t>
      </w:r>
      <w:r w:rsidRPr="00801C96">
        <w:rPr>
          <w:i/>
          <w:sz w:val="24"/>
        </w:rPr>
        <w:t xml:space="preserve"> = 22 and an exposure of 30 minutes. The calculation assumes the DESpec throughput and sky noise as described in the text.</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p>
    <w:p w:rsidR="00726F69" w:rsidRPr="0053258A" w:rsidRDefault="00B630CE"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6"/>
        </w:rPr>
      </w:pPr>
      <w:r w:rsidRPr="005A25C7">
        <w:rPr>
          <w:noProof/>
          <w:sz w:val="24"/>
        </w:rPr>
        <w:drawing>
          <wp:inline distT="0" distB="0" distL="0" distR="0">
            <wp:extent cx="5867400" cy="5867400"/>
            <wp:effectExtent l="25400" t="0" r="0" b="0"/>
            <wp:docPr id="33" name="Picture 20" descr="signal_to_noise_emission_line_30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nal_to_noise_emission_line_30min.png"/>
                    <pic:cNvPicPr>
                      <a:picLocks noChangeAspect="1" noChangeArrowheads="1"/>
                    </pic:cNvPicPr>
                  </pic:nvPicPr>
                  <pic:blipFill>
                    <a:blip r:embed="rId17"/>
                    <a:srcRect/>
                    <a:stretch>
                      <a:fillRect/>
                    </a:stretch>
                  </pic:blipFill>
                  <pic:spPr bwMode="auto">
                    <a:xfrm>
                      <a:off x="0" y="0"/>
                      <a:ext cx="5867400" cy="5867400"/>
                    </a:xfrm>
                    <a:prstGeom prst="rect">
                      <a:avLst/>
                    </a:prstGeom>
                    <a:noFill/>
                    <a:ln w="9525">
                      <a:noFill/>
                      <a:miter lim="800000"/>
                      <a:headEnd/>
                      <a:tailEnd/>
                    </a:ln>
                  </pic:spPr>
                </pic:pic>
              </a:graphicData>
            </a:graphic>
          </wp:inline>
        </w:drawing>
      </w:r>
    </w:p>
    <w:p w:rsidR="00E331C2" w:rsidRDefault="00726F69" w:rsidP="00E331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i/>
          <w:sz w:val="24"/>
        </w:rPr>
      </w:pPr>
      <w:r w:rsidRPr="00801C96">
        <w:rPr>
          <w:b/>
          <w:i/>
          <w:sz w:val="24"/>
        </w:rPr>
        <w:t>Figure 3.2:</w:t>
      </w:r>
      <w:r w:rsidR="00E331C2">
        <w:rPr>
          <w:i/>
          <w:sz w:val="24"/>
        </w:rPr>
        <w:t xml:space="preserve">  Same as Figure</w:t>
      </w:r>
      <w:r w:rsidRPr="00801C96">
        <w:rPr>
          <w:i/>
          <w:sz w:val="24"/>
        </w:rPr>
        <w:t xml:space="preserve"> 3.1</w:t>
      </w:r>
      <w:r w:rsidR="00EA59D9">
        <w:rPr>
          <w:i/>
          <w:sz w:val="24"/>
        </w:rPr>
        <w:t>,</w:t>
      </w:r>
      <w:r w:rsidRPr="00801C96">
        <w:rPr>
          <w:i/>
          <w:sz w:val="24"/>
        </w:rPr>
        <w:t xml:space="preserve"> except that the signal is an unresolved emission line with flux</w:t>
      </w:r>
    </w:p>
    <w:p w:rsidR="00726F69" w:rsidRPr="00801C96" w:rsidRDefault="00726F69" w:rsidP="00E331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i/>
          <w:sz w:val="24"/>
        </w:rPr>
      </w:pPr>
      <w:r w:rsidRPr="00801C96">
        <w:rPr>
          <w:i/>
          <w:sz w:val="24"/>
        </w:rPr>
        <w:t xml:space="preserve"> 10</w:t>
      </w:r>
      <w:r w:rsidRPr="00801C96">
        <w:rPr>
          <w:i/>
          <w:sz w:val="24"/>
          <w:vertAlign w:val="superscript"/>
        </w:rPr>
        <w:t>-17</w:t>
      </w:r>
      <w:r w:rsidRPr="00801C96">
        <w:rPr>
          <w:i/>
          <w:sz w:val="24"/>
        </w:rPr>
        <w:t xml:space="preserve"> erg/sec/cm</w:t>
      </w:r>
      <w:r w:rsidRPr="00801C96">
        <w:rPr>
          <w:i/>
          <w:sz w:val="24"/>
          <w:vertAlign w:val="superscript"/>
        </w:rPr>
        <w:t>2</w:t>
      </w:r>
      <w:r w:rsidRPr="00801C96">
        <w:rPr>
          <w:i/>
          <w:sz w:val="24"/>
        </w:rPr>
        <w:t xml:space="preserve">. </w:t>
      </w:r>
    </w:p>
    <w:p w:rsidR="00E331C2" w:rsidRDefault="00E331C2"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p>
    <w:p w:rsidR="00726F69" w:rsidRPr="006B21D4"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sz w:val="26"/>
        </w:rPr>
      </w:pPr>
      <w:r w:rsidRPr="0053258A">
        <w:rPr>
          <w:b/>
          <w:sz w:val="26"/>
        </w:rPr>
        <w:t xml:space="preserve">3.C Luminous Red Galaxy Selection </w:t>
      </w:r>
    </w:p>
    <w:p w:rsidR="004A3077" w:rsidRPr="00E95CCD" w:rsidRDefault="004A3077" w:rsidP="0089595E">
      <w:pPr>
        <w:jc w:val="both"/>
        <w:rPr>
          <w:sz w:val="24"/>
          <w:szCs w:val="24"/>
        </w:rPr>
      </w:pPr>
      <w:r w:rsidRPr="00E95CCD">
        <w:rPr>
          <w:sz w:val="24"/>
          <w:szCs w:val="24"/>
        </w:rPr>
        <w:t xml:space="preserve">For galaxy clustering measurements for </w:t>
      </w:r>
      <w:r w:rsidR="002B67F6">
        <w:rPr>
          <w:sz w:val="24"/>
          <w:szCs w:val="24"/>
        </w:rPr>
        <w:t>baryon acoustic oscillation</w:t>
      </w:r>
      <w:r w:rsidR="003627C6">
        <w:rPr>
          <w:sz w:val="24"/>
          <w:szCs w:val="24"/>
        </w:rPr>
        <w:t>s</w:t>
      </w:r>
      <w:r w:rsidR="002B67F6">
        <w:rPr>
          <w:sz w:val="24"/>
          <w:szCs w:val="24"/>
        </w:rPr>
        <w:t xml:space="preserve"> (</w:t>
      </w:r>
      <w:r w:rsidRPr="00E95CCD">
        <w:rPr>
          <w:sz w:val="24"/>
          <w:szCs w:val="24"/>
        </w:rPr>
        <w:t>BAO</w:t>
      </w:r>
      <w:r w:rsidR="002B67F6">
        <w:rPr>
          <w:sz w:val="24"/>
          <w:szCs w:val="24"/>
        </w:rPr>
        <w:t>)</w:t>
      </w:r>
      <w:r w:rsidRPr="00E95CCD">
        <w:rPr>
          <w:sz w:val="24"/>
          <w:szCs w:val="24"/>
        </w:rPr>
        <w:t xml:space="preserve"> and </w:t>
      </w:r>
      <w:r w:rsidR="002B67F6">
        <w:rPr>
          <w:sz w:val="24"/>
          <w:szCs w:val="24"/>
        </w:rPr>
        <w:t>redshift-space distortion</w:t>
      </w:r>
      <w:r w:rsidR="003627C6">
        <w:rPr>
          <w:sz w:val="24"/>
          <w:szCs w:val="24"/>
        </w:rPr>
        <w:t>s</w:t>
      </w:r>
      <w:r w:rsidR="002B67F6">
        <w:rPr>
          <w:sz w:val="24"/>
          <w:szCs w:val="24"/>
        </w:rPr>
        <w:t xml:space="preserve"> (</w:t>
      </w:r>
      <w:r w:rsidRPr="00E95CCD">
        <w:rPr>
          <w:sz w:val="24"/>
          <w:szCs w:val="24"/>
        </w:rPr>
        <w:t>RSD</w:t>
      </w:r>
      <w:r w:rsidR="002B67F6">
        <w:rPr>
          <w:sz w:val="24"/>
          <w:szCs w:val="24"/>
        </w:rPr>
        <w:t>)</w:t>
      </w:r>
      <w:r w:rsidRPr="00E95CCD">
        <w:rPr>
          <w:sz w:val="24"/>
          <w:szCs w:val="24"/>
        </w:rPr>
        <w:t>, LRGs are convenient bec</w:t>
      </w:r>
      <w:r>
        <w:rPr>
          <w:sz w:val="24"/>
          <w:szCs w:val="24"/>
        </w:rPr>
        <w:t xml:space="preserve">ause they occupy dense regions </w:t>
      </w:r>
      <w:r w:rsidRPr="00E95CCD">
        <w:rPr>
          <w:sz w:val="24"/>
          <w:szCs w:val="24"/>
        </w:rPr>
        <w:t xml:space="preserve">and are thus strongly biased relative to the dark matter, b~2, so the clustering amplitude is high. With our simulations we have estimated the completeness rate for objects in the CMC catalogue. We plot in Fig. 3.3 a preliminary example of the redshift completeness for LRGs, showing the magnitude, as a function of redshift, where the DESpec redshift success rate is expected to be 90%. </w:t>
      </w:r>
      <w:r w:rsidR="008E5931">
        <w:rPr>
          <w:sz w:val="24"/>
          <w:szCs w:val="24"/>
        </w:rPr>
        <w:t xml:space="preserve">(The </w:t>
      </w:r>
      <w:r w:rsidR="003627C6">
        <w:rPr>
          <w:sz w:val="24"/>
          <w:szCs w:val="24"/>
        </w:rPr>
        <w:t xml:space="preserve">90% completeness </w:t>
      </w:r>
      <w:r w:rsidR="008E5931">
        <w:rPr>
          <w:sz w:val="24"/>
          <w:szCs w:val="24"/>
        </w:rPr>
        <w:t>magnitude gets fainter with increasing redshift</w:t>
      </w:r>
      <w:r w:rsidR="003627C6">
        <w:rPr>
          <w:sz w:val="24"/>
          <w:szCs w:val="24"/>
        </w:rPr>
        <w:t>,</w:t>
      </w:r>
      <w:r w:rsidR="008E5931">
        <w:rPr>
          <w:sz w:val="24"/>
          <w:szCs w:val="24"/>
        </w:rPr>
        <w:t xml:space="preserve"> because strong absorption lines enter the DESpec spectral range</w:t>
      </w:r>
      <w:r w:rsidR="003627C6">
        <w:rPr>
          <w:sz w:val="24"/>
          <w:szCs w:val="24"/>
        </w:rPr>
        <w:t xml:space="preserve"> with increasing </w:t>
      </w:r>
      <w:r w:rsidR="003627C6" w:rsidRPr="007005AC">
        <w:rPr>
          <w:i/>
          <w:sz w:val="24"/>
          <w:szCs w:val="24"/>
        </w:rPr>
        <w:t>z</w:t>
      </w:r>
      <w:r w:rsidR="008E5931">
        <w:rPr>
          <w:sz w:val="24"/>
          <w:szCs w:val="24"/>
        </w:rPr>
        <w:t xml:space="preserve">, which more than offsets the lower flux levels.) </w:t>
      </w:r>
      <w:r w:rsidRPr="00E95CCD">
        <w:rPr>
          <w:sz w:val="24"/>
          <w:szCs w:val="24"/>
        </w:rPr>
        <w:t>Also shown is the apparent magnitude vs. redshift relation for an LRG with luminosity of 3L* (Eisenstein et al. 2001), showing that the survey is expected to be about 90% efficient for bright (&gt;3L*) LRG redshift measurement out to z = 1.3 in a 30 minute exposure, modulo target selection efficiency, fiber collisions, etc.</w:t>
      </w:r>
    </w:p>
    <w:p w:rsidR="004A3077" w:rsidRPr="00E95CCD" w:rsidRDefault="004A3077" w:rsidP="0089595E">
      <w:pPr>
        <w:jc w:val="both"/>
        <w:rPr>
          <w:sz w:val="24"/>
          <w:szCs w:val="24"/>
        </w:rPr>
      </w:pPr>
      <w:r w:rsidRPr="00E95CCD">
        <w:rPr>
          <w:sz w:val="24"/>
          <w:szCs w:val="24"/>
        </w:rPr>
        <w:t>We have considered two different selection</w:t>
      </w:r>
      <w:r w:rsidR="000C6A89">
        <w:rPr>
          <w:sz w:val="24"/>
          <w:szCs w:val="24"/>
        </w:rPr>
        <w:t xml:space="preserve"> algorithms</w:t>
      </w:r>
      <w:r w:rsidRPr="00E95CCD">
        <w:rPr>
          <w:sz w:val="24"/>
          <w:szCs w:val="24"/>
        </w:rPr>
        <w:t xml:space="preserve"> for LRG's. The fir</w:t>
      </w:r>
      <w:r w:rsidR="00086600">
        <w:rPr>
          <w:sz w:val="24"/>
          <w:szCs w:val="24"/>
        </w:rPr>
        <w:t>st is based on optical and near-</w:t>
      </w:r>
      <w:r w:rsidRPr="00E95CCD">
        <w:rPr>
          <w:sz w:val="24"/>
          <w:szCs w:val="24"/>
        </w:rPr>
        <w:t xml:space="preserve">infrared data from the DES+VHS datasets. The second one is based on </w:t>
      </w:r>
      <w:r w:rsidR="00086600">
        <w:rPr>
          <w:sz w:val="24"/>
          <w:szCs w:val="24"/>
        </w:rPr>
        <w:t xml:space="preserve">DES bands combined with </w:t>
      </w:r>
      <w:r w:rsidRPr="00E95CCD">
        <w:rPr>
          <w:sz w:val="24"/>
          <w:szCs w:val="24"/>
        </w:rPr>
        <w:t xml:space="preserve">VHS as well as WISE data. </w:t>
      </w:r>
      <w:r w:rsidR="00043756">
        <w:rPr>
          <w:sz w:val="24"/>
          <w:szCs w:val="24"/>
        </w:rPr>
        <w:t>We have made two LRG selections for the following reasons: LRG's at z~0.5 usual</w:t>
      </w:r>
      <w:r w:rsidR="00462F36">
        <w:rPr>
          <w:sz w:val="24"/>
          <w:szCs w:val="24"/>
        </w:rPr>
        <w:t>l</w:t>
      </w:r>
      <w:r w:rsidR="00043756">
        <w:rPr>
          <w:sz w:val="24"/>
          <w:szCs w:val="24"/>
        </w:rPr>
        <w:t xml:space="preserve">y inhabit </w:t>
      </w:r>
      <w:r w:rsidR="000C6A89">
        <w:rPr>
          <w:sz w:val="24"/>
          <w:szCs w:val="24"/>
        </w:rPr>
        <w:t>massive</w:t>
      </w:r>
      <w:r w:rsidR="00043756">
        <w:rPr>
          <w:sz w:val="24"/>
          <w:szCs w:val="24"/>
        </w:rPr>
        <w:t xml:space="preserve"> dark</w:t>
      </w:r>
      <w:r w:rsidR="00462F36">
        <w:rPr>
          <w:sz w:val="24"/>
          <w:szCs w:val="24"/>
        </w:rPr>
        <w:t>-</w:t>
      </w:r>
      <w:r w:rsidR="00043756">
        <w:rPr>
          <w:sz w:val="24"/>
          <w:szCs w:val="24"/>
        </w:rPr>
        <w:t xml:space="preserve">matter halos and hence are tracers of the </w:t>
      </w:r>
      <w:r w:rsidR="000C6A89">
        <w:rPr>
          <w:sz w:val="24"/>
          <w:szCs w:val="24"/>
        </w:rPr>
        <w:t>dark matter</w:t>
      </w:r>
      <w:r w:rsidR="00043756">
        <w:rPr>
          <w:sz w:val="24"/>
          <w:szCs w:val="24"/>
        </w:rPr>
        <w:t xml:space="preserve"> field </w:t>
      </w:r>
      <w:r w:rsidR="000C6A89">
        <w:rPr>
          <w:sz w:val="24"/>
          <w:szCs w:val="24"/>
        </w:rPr>
        <w:t>that</w:t>
      </w:r>
      <w:r w:rsidR="00043756">
        <w:rPr>
          <w:sz w:val="24"/>
          <w:szCs w:val="24"/>
        </w:rPr>
        <w:t xml:space="preserve"> produces the </w:t>
      </w:r>
      <w:r w:rsidR="00462F36">
        <w:rPr>
          <w:sz w:val="24"/>
          <w:szCs w:val="24"/>
        </w:rPr>
        <w:t>le</w:t>
      </w:r>
      <w:r w:rsidR="00043756">
        <w:rPr>
          <w:sz w:val="24"/>
          <w:szCs w:val="24"/>
        </w:rPr>
        <w:t xml:space="preserve">nsing measured by the DES sample. We therefore can extract extra </w:t>
      </w:r>
      <w:r w:rsidR="006D5B99">
        <w:rPr>
          <w:sz w:val="24"/>
          <w:szCs w:val="24"/>
        </w:rPr>
        <w:t xml:space="preserve">cosmological </w:t>
      </w:r>
      <w:r w:rsidR="00043756">
        <w:rPr>
          <w:sz w:val="24"/>
          <w:szCs w:val="24"/>
        </w:rPr>
        <w:t>information via cross</w:t>
      </w:r>
      <w:r w:rsidR="00522851">
        <w:rPr>
          <w:sz w:val="24"/>
          <w:szCs w:val="24"/>
        </w:rPr>
        <w:t>-</w:t>
      </w:r>
      <w:r w:rsidR="00043756">
        <w:rPr>
          <w:sz w:val="24"/>
          <w:szCs w:val="24"/>
        </w:rPr>
        <w:t>correlation techniques described earlier. The two selections are a proof</w:t>
      </w:r>
      <w:r w:rsidR="00522851">
        <w:rPr>
          <w:sz w:val="24"/>
          <w:szCs w:val="24"/>
        </w:rPr>
        <w:t>-</w:t>
      </w:r>
      <w:r w:rsidR="00043756">
        <w:rPr>
          <w:sz w:val="24"/>
          <w:szCs w:val="24"/>
        </w:rPr>
        <w:t>of</w:t>
      </w:r>
      <w:r w:rsidR="00522851">
        <w:rPr>
          <w:sz w:val="24"/>
          <w:szCs w:val="24"/>
        </w:rPr>
        <w:t>-</w:t>
      </w:r>
      <w:r w:rsidR="00043756">
        <w:rPr>
          <w:sz w:val="24"/>
          <w:szCs w:val="24"/>
        </w:rPr>
        <w:t>concept showing that these galaxies can be selected in large numbers at the appropriate reds</w:t>
      </w:r>
      <w:r w:rsidR="00462F36">
        <w:rPr>
          <w:sz w:val="24"/>
          <w:szCs w:val="24"/>
        </w:rPr>
        <w:t>hifts</w:t>
      </w:r>
      <w:r w:rsidR="00043756">
        <w:rPr>
          <w:sz w:val="24"/>
          <w:szCs w:val="24"/>
        </w:rPr>
        <w:t xml:space="preserve"> </w:t>
      </w:r>
      <w:r w:rsidR="00522851">
        <w:rPr>
          <w:sz w:val="24"/>
          <w:szCs w:val="24"/>
        </w:rPr>
        <w:t>both</w:t>
      </w:r>
      <w:r w:rsidR="00043756">
        <w:rPr>
          <w:sz w:val="24"/>
          <w:szCs w:val="24"/>
        </w:rPr>
        <w:t xml:space="preserve"> with a simple color cut and also much more efficiently with more complicated tec</w:t>
      </w:r>
      <w:r w:rsidR="00462F36">
        <w:rPr>
          <w:sz w:val="24"/>
          <w:szCs w:val="24"/>
        </w:rPr>
        <w:t>h</w:t>
      </w:r>
      <w:r w:rsidR="00043756">
        <w:rPr>
          <w:sz w:val="24"/>
          <w:szCs w:val="24"/>
        </w:rPr>
        <w:t>nique</w:t>
      </w:r>
      <w:r w:rsidR="00522851">
        <w:rPr>
          <w:sz w:val="24"/>
          <w:szCs w:val="24"/>
        </w:rPr>
        <w:t>s</w:t>
      </w:r>
      <w:r w:rsidR="00043756">
        <w:rPr>
          <w:sz w:val="24"/>
          <w:szCs w:val="24"/>
        </w:rPr>
        <w:t xml:space="preserve"> (which might yield better resu</w:t>
      </w:r>
      <w:r w:rsidR="00462F36">
        <w:rPr>
          <w:sz w:val="24"/>
          <w:szCs w:val="24"/>
        </w:rPr>
        <w:t>l</w:t>
      </w:r>
      <w:r w:rsidR="00043756">
        <w:rPr>
          <w:sz w:val="24"/>
          <w:szCs w:val="24"/>
        </w:rPr>
        <w:t>ts in terms of finding larger cross</w:t>
      </w:r>
      <w:r w:rsidR="00522851">
        <w:rPr>
          <w:sz w:val="24"/>
          <w:szCs w:val="24"/>
        </w:rPr>
        <w:t>-</w:t>
      </w:r>
      <w:r w:rsidR="00043756">
        <w:rPr>
          <w:sz w:val="24"/>
          <w:szCs w:val="24"/>
        </w:rPr>
        <w:t>cor</w:t>
      </w:r>
      <w:r w:rsidR="00522851">
        <w:rPr>
          <w:sz w:val="24"/>
          <w:szCs w:val="24"/>
        </w:rPr>
        <w:t>r</w:t>
      </w:r>
      <w:r w:rsidR="00043756">
        <w:rPr>
          <w:sz w:val="24"/>
          <w:szCs w:val="24"/>
        </w:rPr>
        <w:t>elations but might be harder to understand in terms of selection effects).</w:t>
      </w:r>
      <w:r w:rsidR="00522851">
        <w:rPr>
          <w:sz w:val="24"/>
          <w:szCs w:val="24"/>
        </w:rPr>
        <w:t xml:space="preserve"> </w:t>
      </w:r>
      <w:r w:rsidRPr="00E95CCD">
        <w:rPr>
          <w:sz w:val="24"/>
          <w:szCs w:val="24"/>
        </w:rPr>
        <w:t>We describe the selections below including the number density of galaxies in each selection.</w:t>
      </w:r>
      <w:r w:rsidR="00043756">
        <w:rPr>
          <w:sz w:val="24"/>
          <w:szCs w:val="24"/>
        </w:rPr>
        <w:t xml:space="preserve"> </w:t>
      </w:r>
    </w:p>
    <w:p w:rsidR="004A3077" w:rsidRPr="00E95CCD" w:rsidRDefault="004A3077" w:rsidP="0089595E">
      <w:pPr>
        <w:jc w:val="both"/>
        <w:rPr>
          <w:sz w:val="24"/>
          <w:szCs w:val="24"/>
        </w:rPr>
      </w:pPr>
      <w:r w:rsidRPr="00E95CCD">
        <w:rPr>
          <w:sz w:val="24"/>
          <w:szCs w:val="24"/>
        </w:rPr>
        <w:t xml:space="preserve">Using DES+VHS imaging, LRGs can be selected to yield a relatively flat redshift distribution over the range 0.5 &lt; z &lt; 1 by using selection cuts in </w:t>
      </w:r>
      <w:r w:rsidRPr="007005AC">
        <w:rPr>
          <w:i/>
          <w:sz w:val="24"/>
          <w:szCs w:val="24"/>
        </w:rPr>
        <w:t>r-z</w:t>
      </w:r>
      <w:r w:rsidRPr="00E95CCD">
        <w:rPr>
          <w:sz w:val="24"/>
          <w:szCs w:val="24"/>
        </w:rPr>
        <w:t xml:space="preserve"> vs. </w:t>
      </w:r>
      <w:r w:rsidRPr="007005AC">
        <w:rPr>
          <w:i/>
          <w:sz w:val="24"/>
          <w:szCs w:val="24"/>
        </w:rPr>
        <w:t>z-H</w:t>
      </w:r>
      <w:r w:rsidRPr="00E95CCD">
        <w:rPr>
          <w:sz w:val="24"/>
          <w:szCs w:val="24"/>
        </w:rPr>
        <w:t xml:space="preserve"> color space. We plot these color</w:t>
      </w:r>
      <w:r w:rsidR="00657EBB">
        <w:rPr>
          <w:sz w:val="24"/>
          <w:szCs w:val="24"/>
        </w:rPr>
        <w:t>-color</w:t>
      </w:r>
      <w:r w:rsidRPr="00E95CCD">
        <w:rPr>
          <w:sz w:val="24"/>
          <w:szCs w:val="24"/>
        </w:rPr>
        <w:t xml:space="preserve"> diagrams in Figure 3.4. These cuts supply more than the needed density of LRG targets, so the targets can be randomly sampled. The galaxies yielded by Cut I amount to 770 galaxies per square degree at magnitudes in the </w:t>
      </w:r>
      <w:r w:rsidRPr="00657EBB">
        <w:rPr>
          <w:sz w:val="24"/>
          <w:szCs w:val="24"/>
        </w:rPr>
        <w:t>z</w:t>
      </w:r>
      <w:r w:rsidRPr="00E95CCD">
        <w:rPr>
          <w:sz w:val="24"/>
          <w:szCs w:val="24"/>
        </w:rPr>
        <w:t xml:space="preserve"> band brighter than 21. For Cuts II and III</w:t>
      </w:r>
      <w:r w:rsidR="00657EBB">
        <w:rPr>
          <w:sz w:val="24"/>
          <w:szCs w:val="24"/>
        </w:rPr>
        <w:t>,</w:t>
      </w:r>
      <w:r w:rsidRPr="00E95CCD">
        <w:rPr>
          <w:sz w:val="24"/>
          <w:szCs w:val="24"/>
        </w:rPr>
        <w:t xml:space="preserve"> we have ~60 objects per square degree at magnitudes brighter than 22 in the z band, but they are at signi</w:t>
      </w:r>
      <w:r w:rsidR="00086600">
        <w:rPr>
          <w:sz w:val="24"/>
          <w:szCs w:val="24"/>
        </w:rPr>
        <w:t>ficantly higher redshifts.  These</w:t>
      </w:r>
      <w:r w:rsidRPr="00E95CCD">
        <w:rPr>
          <w:sz w:val="24"/>
          <w:szCs w:val="24"/>
        </w:rPr>
        <w:t xml:space="preserve"> </w:t>
      </w:r>
      <w:r w:rsidR="002B67F6">
        <w:rPr>
          <w:sz w:val="24"/>
          <w:szCs w:val="24"/>
        </w:rPr>
        <w:t>cuts</w:t>
      </w:r>
      <w:r w:rsidRPr="00E95CCD">
        <w:rPr>
          <w:sz w:val="24"/>
          <w:szCs w:val="24"/>
        </w:rPr>
        <w:t xml:space="preserve"> will also select some non</w:t>
      </w:r>
      <w:r w:rsidR="00086600">
        <w:rPr>
          <w:sz w:val="24"/>
          <w:szCs w:val="24"/>
        </w:rPr>
        <w:t xml:space="preserve">-LRG objects. </w:t>
      </w:r>
    </w:p>
    <w:p w:rsidR="004A3077" w:rsidRPr="00E95CCD" w:rsidRDefault="005E59E6" w:rsidP="0089595E">
      <w:pPr>
        <w:jc w:val="both"/>
        <w:rPr>
          <w:sz w:val="24"/>
          <w:szCs w:val="24"/>
        </w:rPr>
      </w:pPr>
      <w:r>
        <w:rPr>
          <w:sz w:val="24"/>
          <w:szCs w:val="24"/>
        </w:rPr>
        <w:t>The second selection criterion</w:t>
      </w:r>
      <w:r w:rsidR="004A3077" w:rsidRPr="00E95CCD">
        <w:rPr>
          <w:sz w:val="24"/>
          <w:szCs w:val="24"/>
        </w:rPr>
        <w:t xml:space="preserve"> is based on a neural network method for selecting galaxies. Here we assume that we may select LRG's from the full multi-wavelength dataset including DES, VHS and WISE. In this selection</w:t>
      </w:r>
      <w:r w:rsidR="00765A8A">
        <w:rPr>
          <w:sz w:val="24"/>
          <w:szCs w:val="24"/>
        </w:rPr>
        <w:t>,</w:t>
      </w:r>
      <w:r w:rsidR="004A3077" w:rsidRPr="00E95CCD">
        <w:rPr>
          <w:sz w:val="24"/>
          <w:szCs w:val="24"/>
        </w:rPr>
        <w:t xml:space="preserve"> we classify galaxies </w:t>
      </w:r>
      <w:r w:rsidR="00765A8A">
        <w:rPr>
          <w:sz w:val="24"/>
          <w:szCs w:val="24"/>
        </w:rPr>
        <w:t>as</w:t>
      </w:r>
      <w:r w:rsidR="004A3077" w:rsidRPr="00E95CCD">
        <w:rPr>
          <w:sz w:val="24"/>
          <w:szCs w:val="24"/>
        </w:rPr>
        <w:t xml:space="preserve"> LRG's or not based on the spectrum from which they were created in the mock catalogue. We use a subset of around 10</w:t>
      </w:r>
      <w:r w:rsidR="00765A8A">
        <w:rPr>
          <w:sz w:val="24"/>
          <w:szCs w:val="24"/>
        </w:rPr>
        <w:t>,</w:t>
      </w:r>
      <w:r w:rsidR="004A3077" w:rsidRPr="00E95CCD">
        <w:rPr>
          <w:sz w:val="24"/>
          <w:szCs w:val="24"/>
        </w:rPr>
        <w:t xml:space="preserve">000 galaxies to train the neural network to select galaxies </w:t>
      </w:r>
      <w:r>
        <w:rPr>
          <w:sz w:val="24"/>
          <w:szCs w:val="24"/>
        </w:rPr>
        <w:t>that</w:t>
      </w:r>
      <w:r w:rsidR="004A3077" w:rsidRPr="00E95CCD">
        <w:rPr>
          <w:sz w:val="24"/>
          <w:szCs w:val="24"/>
        </w:rPr>
        <w:t xml:space="preserve"> have spectra similar </w:t>
      </w:r>
      <w:r w:rsidR="00765A8A">
        <w:rPr>
          <w:sz w:val="24"/>
          <w:szCs w:val="24"/>
        </w:rPr>
        <w:t>to those of</w:t>
      </w:r>
      <w:r w:rsidR="004A3077" w:rsidRPr="00E95CCD">
        <w:rPr>
          <w:sz w:val="24"/>
          <w:szCs w:val="24"/>
        </w:rPr>
        <w:t xml:space="preserve"> LRG</w:t>
      </w:r>
      <w:r w:rsidR="00765A8A">
        <w:rPr>
          <w:sz w:val="24"/>
          <w:szCs w:val="24"/>
        </w:rPr>
        <w:t>s</w:t>
      </w:r>
      <w:r w:rsidR="004A3077" w:rsidRPr="00E95CCD">
        <w:rPr>
          <w:sz w:val="24"/>
          <w:szCs w:val="24"/>
        </w:rPr>
        <w:t xml:space="preserve"> based solely on the information provided by the colors. This selection </w:t>
      </w:r>
      <w:r w:rsidR="00765A8A">
        <w:rPr>
          <w:sz w:val="24"/>
          <w:szCs w:val="24"/>
        </w:rPr>
        <w:t xml:space="preserve">method </w:t>
      </w:r>
      <w:r w:rsidR="004A3077" w:rsidRPr="00E95CCD">
        <w:rPr>
          <w:sz w:val="24"/>
          <w:szCs w:val="24"/>
        </w:rPr>
        <w:t>yield</w:t>
      </w:r>
      <w:r w:rsidR="00765A8A">
        <w:rPr>
          <w:sz w:val="24"/>
          <w:szCs w:val="24"/>
        </w:rPr>
        <w:t>s</w:t>
      </w:r>
      <w:r w:rsidR="004A3077" w:rsidRPr="00E95CCD">
        <w:rPr>
          <w:sz w:val="24"/>
          <w:szCs w:val="24"/>
        </w:rPr>
        <w:t xml:space="preserve"> 1241 LRG</w:t>
      </w:r>
      <w:r w:rsidR="005F419A">
        <w:rPr>
          <w:sz w:val="24"/>
          <w:szCs w:val="24"/>
        </w:rPr>
        <w:t xml:space="preserve"> targets</w:t>
      </w:r>
      <w:r w:rsidR="004A3077" w:rsidRPr="00E95CCD">
        <w:rPr>
          <w:sz w:val="24"/>
          <w:szCs w:val="24"/>
        </w:rPr>
        <w:t xml:space="preserve"> per square degree at i&lt; 22 </w:t>
      </w:r>
      <w:r w:rsidR="003320CC">
        <w:rPr>
          <w:sz w:val="24"/>
          <w:szCs w:val="24"/>
        </w:rPr>
        <w:t>with</w:t>
      </w:r>
      <w:r w:rsidR="004A3077" w:rsidRPr="00E95CCD">
        <w:rPr>
          <w:sz w:val="24"/>
          <w:szCs w:val="24"/>
        </w:rPr>
        <w:t xml:space="preserve"> a photometric redshift larger than 0.</w:t>
      </w:r>
      <w:r w:rsidR="003320CC">
        <w:rPr>
          <w:sz w:val="24"/>
          <w:szCs w:val="24"/>
        </w:rPr>
        <w:t>5</w:t>
      </w:r>
      <w:r w:rsidR="00086600">
        <w:rPr>
          <w:sz w:val="24"/>
          <w:szCs w:val="24"/>
        </w:rPr>
        <w:t>. We can see from Fig. 3</w:t>
      </w:r>
      <w:r w:rsidR="00634F1C">
        <w:rPr>
          <w:sz w:val="24"/>
          <w:szCs w:val="24"/>
        </w:rPr>
        <w:t>.5</w:t>
      </w:r>
      <w:r w:rsidR="004A3077" w:rsidRPr="00E95CCD">
        <w:rPr>
          <w:sz w:val="24"/>
          <w:szCs w:val="24"/>
        </w:rPr>
        <w:t xml:space="preserve"> the distribution of selected gala</w:t>
      </w:r>
      <w:r w:rsidR="00086600">
        <w:rPr>
          <w:sz w:val="24"/>
          <w:szCs w:val="24"/>
        </w:rPr>
        <w:t xml:space="preserve">xies </w:t>
      </w:r>
      <w:r w:rsidR="005F419A">
        <w:rPr>
          <w:sz w:val="24"/>
          <w:szCs w:val="24"/>
        </w:rPr>
        <w:t>vs.</w:t>
      </w:r>
      <w:r w:rsidR="00086600">
        <w:rPr>
          <w:sz w:val="24"/>
          <w:szCs w:val="24"/>
        </w:rPr>
        <w:t xml:space="preserve"> </w:t>
      </w:r>
      <w:r w:rsidR="005F419A">
        <w:rPr>
          <w:sz w:val="24"/>
          <w:szCs w:val="24"/>
        </w:rPr>
        <w:t>redshift</w:t>
      </w:r>
      <w:r w:rsidR="00086600">
        <w:rPr>
          <w:sz w:val="24"/>
          <w:szCs w:val="24"/>
        </w:rPr>
        <w:t xml:space="preserve"> from the mock catalog f</w:t>
      </w:r>
      <w:r w:rsidR="005F419A">
        <w:rPr>
          <w:sz w:val="24"/>
          <w:szCs w:val="24"/>
        </w:rPr>
        <w:t>or</w:t>
      </w:r>
      <w:r w:rsidR="004A3077" w:rsidRPr="00E95CCD">
        <w:rPr>
          <w:sz w:val="24"/>
          <w:szCs w:val="24"/>
        </w:rPr>
        <w:t xml:space="preserve"> the</w:t>
      </w:r>
      <w:r w:rsidR="003320CC">
        <w:rPr>
          <w:sz w:val="24"/>
          <w:szCs w:val="24"/>
        </w:rPr>
        <w:t>se</w:t>
      </w:r>
      <w:r w:rsidR="004A3077" w:rsidRPr="00E95CCD">
        <w:rPr>
          <w:sz w:val="24"/>
          <w:szCs w:val="24"/>
        </w:rPr>
        <w:t xml:space="preserve"> two selection methods.</w:t>
      </w:r>
      <w:r w:rsidR="003320CC">
        <w:rPr>
          <w:sz w:val="24"/>
          <w:szCs w:val="24"/>
        </w:rPr>
        <w:t xml:space="preserve"> Also included in Fig. 3.</w:t>
      </w:r>
      <w:r w:rsidR="00634F1C">
        <w:rPr>
          <w:sz w:val="24"/>
          <w:szCs w:val="24"/>
        </w:rPr>
        <w:t>5</w:t>
      </w:r>
      <w:r w:rsidR="003320CC">
        <w:rPr>
          <w:sz w:val="24"/>
          <w:szCs w:val="24"/>
        </w:rPr>
        <w:t xml:space="preserve"> for comparison is the number of galaxies that could be selected via PTF and WISE photometry (cf. BigBOSS). </w:t>
      </w:r>
    </w:p>
    <w:p w:rsidR="00726F69" w:rsidRPr="0053258A" w:rsidRDefault="00726F69" w:rsidP="00726F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4"/>
        </w:rPr>
      </w:pPr>
    </w:p>
    <w:tbl>
      <w:tblPr>
        <w:tblStyle w:val="TableGrid"/>
        <w:tblW w:w="0" w:type="auto"/>
        <w:tblLook w:val="00A0"/>
      </w:tblPr>
      <w:tblGrid>
        <w:gridCol w:w="6376"/>
        <w:gridCol w:w="3290"/>
      </w:tblGrid>
      <w:tr w:rsidR="00726F69" w:rsidRPr="009C31DC">
        <w:tc>
          <w:tcPr>
            <w:tcW w:w="4788" w:type="dxa"/>
          </w:tcPr>
          <w:p w:rsidR="00726F69" w:rsidRPr="009C31DC" w:rsidRDefault="00B630CE" w:rsidP="00E4438E">
            <w:pPr>
              <w:widowControl w:val="0"/>
              <w:autoSpaceDE w:val="0"/>
              <w:autoSpaceDN w:val="0"/>
              <w:adjustRightInd w:val="0"/>
              <w:rPr>
                <w:b/>
                <w:sz w:val="24"/>
              </w:rPr>
            </w:pPr>
            <w:r w:rsidRPr="005A25C7">
              <w:rPr>
                <w:noProof/>
                <w:sz w:val="24"/>
              </w:rPr>
              <w:drawing>
                <wp:inline distT="0" distB="0" distL="0" distR="0">
                  <wp:extent cx="3632200" cy="3632200"/>
                  <wp:effectExtent l="25400" t="0" r="0" b="0"/>
                  <wp:docPr id="32" name="Picture 0" descr="lrg_redshift_su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rg_redshift_success.png"/>
                          <pic:cNvPicPr>
                            <a:picLocks noChangeAspect="1" noChangeArrowheads="1"/>
                          </pic:cNvPicPr>
                        </pic:nvPicPr>
                        <pic:blipFill>
                          <a:blip r:embed="rId18"/>
                          <a:srcRect/>
                          <a:stretch>
                            <a:fillRect/>
                          </a:stretch>
                        </pic:blipFill>
                        <pic:spPr bwMode="auto">
                          <a:xfrm>
                            <a:off x="0" y="0"/>
                            <a:ext cx="3646495" cy="3646495"/>
                          </a:xfrm>
                          <a:prstGeom prst="rect">
                            <a:avLst/>
                          </a:prstGeom>
                          <a:noFill/>
                          <a:ln w="9525">
                            <a:noFill/>
                            <a:miter lim="800000"/>
                            <a:headEnd/>
                            <a:tailEnd/>
                          </a:ln>
                        </pic:spPr>
                      </pic:pic>
                    </a:graphicData>
                  </a:graphic>
                </wp:inline>
              </w:drawing>
            </w:r>
          </w:p>
        </w:tc>
        <w:tc>
          <w:tcPr>
            <w:tcW w:w="4788" w:type="dxa"/>
          </w:tcPr>
          <w:p w:rsidR="00726F69" w:rsidRPr="00801C96" w:rsidRDefault="00726F69" w:rsidP="00704963">
            <w:pPr>
              <w:widowControl w:val="0"/>
              <w:autoSpaceDE w:val="0"/>
              <w:autoSpaceDN w:val="0"/>
              <w:adjustRightInd w:val="0"/>
              <w:spacing w:after="200" w:line="276" w:lineRule="auto"/>
              <w:jc w:val="both"/>
              <w:rPr>
                <w:i/>
                <w:sz w:val="24"/>
              </w:rPr>
            </w:pPr>
            <w:r w:rsidRPr="00801C96">
              <w:rPr>
                <w:b/>
                <w:i/>
                <w:sz w:val="24"/>
              </w:rPr>
              <w:t xml:space="preserve">Figure 3.3: </w:t>
            </w:r>
            <w:r w:rsidRPr="00801C96">
              <w:rPr>
                <w:i/>
                <w:sz w:val="24"/>
              </w:rPr>
              <w:t xml:space="preserve">The red </w:t>
            </w:r>
            <w:r w:rsidR="005E75B3" w:rsidRPr="00801C96">
              <w:rPr>
                <w:i/>
                <w:sz w:val="24"/>
              </w:rPr>
              <w:t>points and curve indicate the i</w:t>
            </w:r>
            <w:r w:rsidR="006B79B9" w:rsidRPr="00801C96">
              <w:rPr>
                <w:i/>
                <w:sz w:val="24"/>
                <w:vertAlign w:val="subscript"/>
              </w:rPr>
              <w:t>AB</w:t>
            </w:r>
            <w:r w:rsidRPr="00801C96">
              <w:rPr>
                <w:i/>
                <w:sz w:val="24"/>
              </w:rPr>
              <w:t xml:space="preserve"> magnitude vs. redshift where the redshift success rate for an LRG spectrum is 90%, based on our spectroscopic</w:t>
            </w:r>
            <w:r w:rsidR="005E75B3" w:rsidRPr="00801C96">
              <w:rPr>
                <w:i/>
                <w:sz w:val="24"/>
              </w:rPr>
              <w:t xml:space="preserve"> simulations.  Black curve shows</w:t>
            </w:r>
            <w:r w:rsidRPr="00801C96">
              <w:rPr>
                <w:i/>
                <w:sz w:val="24"/>
              </w:rPr>
              <w:t xml:space="preserve"> the magnitude vs. redshi</w:t>
            </w:r>
            <w:r w:rsidR="005E75B3" w:rsidRPr="00801C96">
              <w:rPr>
                <w:i/>
                <w:sz w:val="24"/>
              </w:rPr>
              <w:t xml:space="preserve">ft relation for an LRG with L=3L* </w:t>
            </w:r>
            <w:r w:rsidRPr="00801C96">
              <w:rPr>
                <w:i/>
                <w:sz w:val="24"/>
              </w:rPr>
              <w:t xml:space="preserve"> (Eisenstein et</w:t>
            </w:r>
            <w:r w:rsidR="005E75B3" w:rsidRPr="00801C96">
              <w:rPr>
                <w:i/>
                <w:sz w:val="24"/>
              </w:rPr>
              <w:t xml:space="preserve"> al. 2001), showing that DESpec should</w:t>
            </w:r>
            <w:r w:rsidRPr="00801C96">
              <w:rPr>
                <w:i/>
                <w:sz w:val="24"/>
              </w:rPr>
              <w:t xml:space="preserve"> be 90% successful for </w:t>
            </w:r>
            <w:r w:rsidR="005E75B3" w:rsidRPr="00801C96">
              <w:rPr>
                <w:i/>
                <w:sz w:val="24"/>
              </w:rPr>
              <w:t xml:space="preserve">bright </w:t>
            </w:r>
            <w:r w:rsidRPr="00801C96">
              <w:rPr>
                <w:i/>
                <w:sz w:val="24"/>
              </w:rPr>
              <w:t xml:space="preserve">LRG redshift measurements out to </w:t>
            </w:r>
            <w:r w:rsidR="006B79B9" w:rsidRPr="007B173C">
              <w:rPr>
                <w:i/>
                <w:sz w:val="24"/>
              </w:rPr>
              <w:t>z</w:t>
            </w:r>
            <w:r w:rsidRPr="00801C96">
              <w:rPr>
                <w:i/>
                <w:sz w:val="24"/>
              </w:rPr>
              <w:t xml:space="preserve"> = 1.3 in a 30 minute exposure.</w:t>
            </w:r>
          </w:p>
          <w:p w:rsidR="00726F69" w:rsidRPr="009C31DC" w:rsidRDefault="00726F69" w:rsidP="00E4438E">
            <w:pPr>
              <w:widowControl w:val="0"/>
              <w:autoSpaceDE w:val="0"/>
              <w:autoSpaceDN w:val="0"/>
              <w:adjustRightInd w:val="0"/>
              <w:rPr>
                <w:b/>
                <w:sz w:val="24"/>
              </w:rPr>
            </w:pPr>
          </w:p>
        </w:tc>
      </w:tr>
      <w:tr w:rsidR="00726F69" w:rsidRPr="009C31DC">
        <w:tc>
          <w:tcPr>
            <w:tcW w:w="4788" w:type="dxa"/>
          </w:tcPr>
          <w:p w:rsidR="00726F69" w:rsidRPr="009C31DC" w:rsidRDefault="00B630CE" w:rsidP="00E4438E">
            <w:pPr>
              <w:widowControl w:val="0"/>
              <w:autoSpaceDE w:val="0"/>
              <w:autoSpaceDN w:val="0"/>
              <w:adjustRightInd w:val="0"/>
              <w:rPr>
                <w:noProof/>
                <w:sz w:val="24"/>
                <w:lang w:val="en-GB" w:eastAsia="en-GB"/>
              </w:rPr>
            </w:pPr>
            <w:r w:rsidRPr="005A25C7">
              <w:rPr>
                <w:noProof/>
                <w:sz w:val="24"/>
              </w:rPr>
              <w:drawing>
                <wp:inline distT="0" distB="0" distL="0" distR="0">
                  <wp:extent cx="3884962" cy="2523067"/>
                  <wp:effectExtent l="25400" t="0" r="1238"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885922" cy="2523690"/>
                          </a:xfrm>
                          <a:prstGeom prst="rect">
                            <a:avLst/>
                          </a:prstGeom>
                          <a:noFill/>
                          <a:ln w="9525">
                            <a:noFill/>
                            <a:miter lim="800000"/>
                            <a:headEnd/>
                            <a:tailEnd/>
                          </a:ln>
                        </pic:spPr>
                      </pic:pic>
                    </a:graphicData>
                  </a:graphic>
                </wp:inline>
              </w:drawing>
            </w:r>
          </w:p>
          <w:p w:rsidR="00726F69" w:rsidRPr="009C31DC" w:rsidRDefault="00726F69" w:rsidP="00E4438E">
            <w:pPr>
              <w:widowControl w:val="0"/>
              <w:autoSpaceDE w:val="0"/>
              <w:autoSpaceDN w:val="0"/>
              <w:adjustRightInd w:val="0"/>
              <w:rPr>
                <w:noProof/>
                <w:sz w:val="24"/>
                <w:lang w:val="en-GB" w:eastAsia="en-GB"/>
              </w:rPr>
            </w:pPr>
          </w:p>
        </w:tc>
        <w:tc>
          <w:tcPr>
            <w:tcW w:w="4788" w:type="dxa"/>
          </w:tcPr>
          <w:p w:rsidR="00726F69" w:rsidRPr="00801C96" w:rsidRDefault="00726F69" w:rsidP="00E03641">
            <w:pPr>
              <w:widowControl w:val="0"/>
              <w:autoSpaceDE w:val="0"/>
              <w:autoSpaceDN w:val="0"/>
              <w:adjustRightInd w:val="0"/>
              <w:spacing w:after="200" w:line="276" w:lineRule="auto"/>
              <w:jc w:val="both"/>
              <w:rPr>
                <w:b/>
                <w:i/>
                <w:sz w:val="24"/>
              </w:rPr>
            </w:pPr>
            <w:r w:rsidRPr="00801C96">
              <w:rPr>
                <w:b/>
                <w:i/>
                <w:sz w:val="24"/>
              </w:rPr>
              <w:t>Figure 3.4:</w:t>
            </w:r>
            <w:r w:rsidR="006A094B" w:rsidRPr="00801C96">
              <w:rPr>
                <w:i/>
                <w:sz w:val="24"/>
              </w:rPr>
              <w:t xml:space="preserve"> Illustration of </w:t>
            </w:r>
            <w:r w:rsidRPr="00801C96">
              <w:rPr>
                <w:i/>
                <w:sz w:val="24"/>
              </w:rPr>
              <w:t xml:space="preserve">targeting efficiency of </w:t>
            </w:r>
            <w:r w:rsidR="006B79B9" w:rsidRPr="007B173C">
              <w:rPr>
                <w:i/>
                <w:sz w:val="24"/>
              </w:rPr>
              <w:t>z-H</w:t>
            </w:r>
            <w:r w:rsidR="006A094B" w:rsidRPr="00801C96">
              <w:rPr>
                <w:i/>
                <w:sz w:val="24"/>
              </w:rPr>
              <w:t xml:space="preserve"> vs. </w:t>
            </w:r>
            <w:r w:rsidR="006B79B9" w:rsidRPr="007B173C">
              <w:rPr>
                <w:i/>
                <w:sz w:val="24"/>
              </w:rPr>
              <w:t>r-z</w:t>
            </w:r>
            <w:r w:rsidR="006A094B" w:rsidRPr="00801C96">
              <w:rPr>
                <w:i/>
                <w:sz w:val="24"/>
              </w:rPr>
              <w:t xml:space="preserve"> </w:t>
            </w:r>
            <w:r w:rsidRPr="00801C96">
              <w:rPr>
                <w:i/>
                <w:sz w:val="24"/>
              </w:rPr>
              <w:t>color-color cuts I</w:t>
            </w:r>
            <w:r w:rsidR="006A094B" w:rsidRPr="00801C96">
              <w:rPr>
                <w:i/>
                <w:sz w:val="24"/>
              </w:rPr>
              <w:t>,</w:t>
            </w:r>
            <w:r w:rsidRPr="00801C96">
              <w:rPr>
                <w:i/>
                <w:sz w:val="24"/>
              </w:rPr>
              <w:t xml:space="preserve"> II</w:t>
            </w:r>
            <w:r w:rsidR="006A094B" w:rsidRPr="00801C96">
              <w:rPr>
                <w:i/>
                <w:sz w:val="24"/>
              </w:rPr>
              <w:t xml:space="preserve">, and III for galaxies with </w:t>
            </w:r>
            <w:r w:rsidR="006B79B9" w:rsidRPr="007B173C">
              <w:rPr>
                <w:i/>
                <w:sz w:val="24"/>
              </w:rPr>
              <w:t>z</w:t>
            </w:r>
            <w:r w:rsidR="006A094B" w:rsidRPr="00801C96">
              <w:rPr>
                <w:i/>
                <w:sz w:val="24"/>
              </w:rPr>
              <w:t xml:space="preserve">-mag &lt;22: for </w:t>
            </w:r>
            <w:r w:rsidRPr="00801C96">
              <w:rPr>
                <w:i/>
                <w:sz w:val="24"/>
              </w:rPr>
              <w:t xml:space="preserve">redshift </w:t>
            </w:r>
            <w:r w:rsidR="006B79B9" w:rsidRPr="007B173C">
              <w:rPr>
                <w:i/>
                <w:sz w:val="24"/>
              </w:rPr>
              <w:t>z</w:t>
            </w:r>
            <w:r w:rsidRPr="00801C96">
              <w:rPr>
                <w:i/>
                <w:sz w:val="24"/>
              </w:rPr>
              <w:t>&lt;0.5</w:t>
            </w:r>
            <w:r w:rsidR="006A094B" w:rsidRPr="00801C96">
              <w:rPr>
                <w:i/>
                <w:sz w:val="24"/>
              </w:rPr>
              <w:t xml:space="preserve"> (blue)</w:t>
            </w:r>
            <w:r w:rsidR="00C50624" w:rsidRPr="00801C96">
              <w:rPr>
                <w:i/>
                <w:sz w:val="24"/>
              </w:rPr>
              <w:t xml:space="preserve">, </w:t>
            </w:r>
            <w:r w:rsidRPr="00801C96">
              <w:rPr>
                <w:i/>
                <w:sz w:val="24"/>
              </w:rPr>
              <w:t>0.5&lt;</w:t>
            </w:r>
            <w:r w:rsidR="006B79B9" w:rsidRPr="007B173C">
              <w:rPr>
                <w:i/>
                <w:sz w:val="24"/>
              </w:rPr>
              <w:t>z</w:t>
            </w:r>
            <w:r w:rsidRPr="00801C96">
              <w:rPr>
                <w:i/>
                <w:sz w:val="24"/>
              </w:rPr>
              <w:t>&lt;1.1</w:t>
            </w:r>
            <w:r w:rsidR="00C50624" w:rsidRPr="00801C96">
              <w:rPr>
                <w:i/>
                <w:sz w:val="24"/>
              </w:rPr>
              <w:t xml:space="preserve"> (green), and</w:t>
            </w:r>
            <w:r w:rsidRPr="00801C96">
              <w:rPr>
                <w:i/>
                <w:sz w:val="24"/>
              </w:rPr>
              <w:t xml:space="preserve"> </w:t>
            </w:r>
            <w:r w:rsidR="006B79B9" w:rsidRPr="007B173C">
              <w:rPr>
                <w:i/>
                <w:sz w:val="24"/>
              </w:rPr>
              <w:t>z</w:t>
            </w:r>
            <w:r w:rsidRPr="00801C96">
              <w:rPr>
                <w:i/>
                <w:sz w:val="24"/>
              </w:rPr>
              <w:t>&gt;1.1</w:t>
            </w:r>
            <w:r w:rsidR="00C50624" w:rsidRPr="00801C96">
              <w:rPr>
                <w:i/>
                <w:sz w:val="24"/>
              </w:rPr>
              <w:t xml:space="preserve"> (gold</w:t>
            </w:r>
            <w:r w:rsidR="00E03641">
              <w:rPr>
                <w:i/>
                <w:sz w:val="24"/>
              </w:rPr>
              <w:t>, red and purple</w:t>
            </w:r>
            <w:r w:rsidR="00C50624" w:rsidRPr="00801C96">
              <w:rPr>
                <w:i/>
                <w:sz w:val="24"/>
              </w:rPr>
              <w:t>)</w:t>
            </w:r>
            <w:r w:rsidRPr="00801C96">
              <w:rPr>
                <w:i/>
                <w:sz w:val="24"/>
              </w:rPr>
              <w:t>.</w:t>
            </w:r>
          </w:p>
        </w:tc>
      </w:tr>
    </w:tbl>
    <w:p w:rsidR="00F66CD0" w:rsidRDefault="00F66CD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p>
    <w:p w:rsidR="00F66CD0" w:rsidRDefault="009355AC"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r>
        <w:rPr>
          <w:b/>
          <w:noProof/>
          <w:sz w:val="26"/>
        </w:rPr>
        <w:drawing>
          <wp:inline distT="0" distB="0" distL="0" distR="0">
            <wp:extent cx="4507992" cy="4380246"/>
            <wp:effectExtent l="0" t="0" r="0" b="0"/>
            <wp:docPr id="12" name="" descr="Macintosh HD:Users:rich:Desktop:DESpec_WP:Fig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Desktop:DESpec_WP:Fig10.pdf"/>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064" b="18853"/>
                    <a:stretch>
                      <a:fillRect/>
                    </a:stretch>
                  </pic:blipFill>
                  <pic:spPr bwMode="auto">
                    <a:xfrm>
                      <a:off x="0" y="0"/>
                      <a:ext cx="4507992" cy="4380246"/>
                    </a:xfrm>
                    <a:prstGeom prst="rect">
                      <a:avLst/>
                    </a:prstGeom>
                    <a:noFill/>
                    <a:ln>
                      <a:noFill/>
                    </a:ln>
                  </pic:spPr>
                </pic:pic>
              </a:graphicData>
            </a:graphic>
          </wp:inline>
        </w:drawing>
      </w:r>
    </w:p>
    <w:p w:rsidR="00B5139C" w:rsidRPr="009355AC" w:rsidRDefault="00F66CD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6"/>
        </w:rPr>
      </w:pPr>
      <w:r w:rsidRPr="00801C96">
        <w:rPr>
          <w:b/>
          <w:i/>
          <w:sz w:val="26"/>
        </w:rPr>
        <w:t>Fig</w:t>
      </w:r>
      <w:r w:rsidR="00190829">
        <w:rPr>
          <w:b/>
          <w:i/>
          <w:sz w:val="26"/>
        </w:rPr>
        <w:t>ure</w:t>
      </w:r>
      <w:r w:rsidRPr="00801C96">
        <w:rPr>
          <w:b/>
          <w:i/>
          <w:sz w:val="26"/>
        </w:rPr>
        <w:t xml:space="preserve"> 3.</w:t>
      </w:r>
      <w:r w:rsidR="00634F1C">
        <w:rPr>
          <w:b/>
          <w:i/>
          <w:sz w:val="26"/>
        </w:rPr>
        <w:t>5</w:t>
      </w:r>
      <w:r w:rsidRPr="00801C96">
        <w:rPr>
          <w:b/>
          <w:i/>
          <w:sz w:val="26"/>
        </w:rPr>
        <w:t xml:space="preserve">:  </w:t>
      </w:r>
      <w:r w:rsidR="00B5139C" w:rsidRPr="00801C96">
        <w:rPr>
          <w:i/>
          <w:sz w:val="24"/>
          <w:szCs w:val="24"/>
        </w:rPr>
        <w:t>Predicted r</w:t>
      </w:r>
      <w:r w:rsidRPr="00801C96">
        <w:rPr>
          <w:i/>
          <w:sz w:val="24"/>
          <w:szCs w:val="24"/>
        </w:rPr>
        <w:t>edshift distribution for three methods of selecting luminous red galaxies</w:t>
      </w:r>
      <w:r w:rsidR="00B5139C" w:rsidRPr="00801C96">
        <w:rPr>
          <w:i/>
          <w:sz w:val="24"/>
          <w:szCs w:val="24"/>
        </w:rPr>
        <w:t xml:space="preserve"> based on the Cosmos Mock Catalog</w:t>
      </w:r>
      <w:r w:rsidRPr="00801C96">
        <w:rPr>
          <w:i/>
          <w:sz w:val="24"/>
          <w:szCs w:val="24"/>
        </w:rPr>
        <w:t>.</w:t>
      </w:r>
      <w:r w:rsidRPr="00801C96">
        <w:rPr>
          <w:b/>
          <w:i/>
          <w:sz w:val="26"/>
        </w:rPr>
        <w:t xml:space="preserve"> </w:t>
      </w:r>
    </w:p>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r w:rsidRPr="0053258A">
        <w:rPr>
          <w:b/>
          <w:sz w:val="26"/>
        </w:rPr>
        <w:t>3.D Emission-</w:t>
      </w:r>
      <w:r w:rsidRPr="00947A48">
        <w:rPr>
          <w:b/>
          <w:bCs/>
          <w:sz w:val="26"/>
          <w:szCs w:val="26"/>
        </w:rPr>
        <w:t>line Galaxy Selection</w:t>
      </w:r>
      <w:r w:rsidRPr="0053258A">
        <w:rPr>
          <w:b/>
          <w:sz w:val="26"/>
        </w:rPr>
        <w:t xml:space="preserve"> at High Redshift</w:t>
      </w:r>
    </w:p>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sz w:val="24"/>
        </w:rPr>
        <w:t>Here w</w:t>
      </w:r>
      <w:r w:rsidRPr="0053258A">
        <w:rPr>
          <w:sz w:val="24"/>
        </w:rPr>
        <w:t>e describe simulations to investigate selection criteria for a survey targeting emission-line galaxies at redshifts higher than accessible with luminous red galaxies</w:t>
      </w:r>
      <w:r w:rsidR="00C46613">
        <w:rPr>
          <w:sz w:val="24"/>
        </w:rPr>
        <w:t>,</w:t>
      </w:r>
      <w:r w:rsidRPr="0053258A">
        <w:rPr>
          <w:sz w:val="24"/>
        </w:rPr>
        <w:t xml:space="preserve"> for BAO </w:t>
      </w:r>
      <w:r w:rsidR="00B83A93">
        <w:rPr>
          <w:sz w:val="24"/>
        </w:rPr>
        <w:t>and RSD studies</w:t>
      </w:r>
      <w:r w:rsidRPr="0053258A">
        <w:rPr>
          <w:sz w:val="24"/>
        </w:rPr>
        <w:t>. Using the CMC</w:t>
      </w:r>
      <w:r w:rsidR="001D2EAD">
        <w:rPr>
          <w:sz w:val="24"/>
        </w:rPr>
        <w:t xml:space="preserve"> (Jouvel et al. 2009) to generate the flux and S/N for each emission line, </w:t>
      </w:r>
      <w:r w:rsidRPr="0053258A">
        <w:rPr>
          <w:sz w:val="24"/>
        </w:rPr>
        <w:t xml:space="preserve">the survey </w:t>
      </w:r>
      <w:r w:rsidR="001D2EAD">
        <w:rPr>
          <w:sz w:val="24"/>
        </w:rPr>
        <w:t>is expected to</w:t>
      </w:r>
      <w:r w:rsidRPr="0053258A">
        <w:rPr>
          <w:sz w:val="24"/>
        </w:rPr>
        <w:t xml:space="preserve"> reach the line sensitivities described earlier, namely a signal-to-noise ratio of around 5 for fluxes larger than 3×10</w:t>
      </w:r>
      <w:r w:rsidRPr="0053258A">
        <w:rPr>
          <w:sz w:val="24"/>
          <w:vertAlign w:val="superscript"/>
        </w:rPr>
        <w:t>-17</w:t>
      </w:r>
      <w:r w:rsidRPr="0053258A">
        <w:rPr>
          <w:sz w:val="24"/>
        </w:rPr>
        <w:t xml:space="preserve"> erg/s/cm</w:t>
      </w:r>
      <w:r w:rsidRPr="0053258A">
        <w:rPr>
          <w:sz w:val="24"/>
          <w:vertAlign w:val="superscript"/>
        </w:rPr>
        <w:t>2</w:t>
      </w:r>
      <w:r w:rsidRPr="0053258A">
        <w:rPr>
          <w:sz w:val="24"/>
        </w:rPr>
        <w:t xml:space="preserve"> from wavelengths 600 to 1000 nm</w:t>
      </w:r>
      <w:r w:rsidR="008322CB">
        <w:rPr>
          <w:sz w:val="24"/>
        </w:rPr>
        <w:t xml:space="preserve"> (Fig. 3.2)</w:t>
      </w:r>
      <w:r w:rsidRPr="0053258A">
        <w:rPr>
          <w:sz w:val="24"/>
        </w:rPr>
        <w:t>. This is reached for a 30 min exposure, which we take as the baseline.</w:t>
      </w:r>
    </w:p>
    <w:p w:rsidR="005E59E6" w:rsidRPr="006B21D4"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6"/>
        </w:rPr>
      </w:pPr>
      <w:r w:rsidRPr="0053258A">
        <w:rPr>
          <w:sz w:val="24"/>
        </w:rPr>
        <w:t xml:space="preserve">We can use photometric redshifts </w:t>
      </w:r>
      <w:r w:rsidR="00053DC8">
        <w:rPr>
          <w:sz w:val="24"/>
        </w:rPr>
        <w:t xml:space="preserve">from DES + VHS </w:t>
      </w:r>
      <w:r w:rsidRPr="0053258A">
        <w:rPr>
          <w:sz w:val="24"/>
        </w:rPr>
        <w:t>to select high-redshift galaxies. Fig. 3.</w:t>
      </w:r>
      <w:r w:rsidR="00FC4FED">
        <w:rPr>
          <w:sz w:val="24"/>
        </w:rPr>
        <w:t>6</w:t>
      </w:r>
      <w:r w:rsidRPr="0053258A">
        <w:rPr>
          <w:sz w:val="24"/>
        </w:rPr>
        <w:t xml:space="preserve"> </w:t>
      </w:r>
      <w:r w:rsidR="003F78C5">
        <w:rPr>
          <w:sz w:val="24"/>
        </w:rPr>
        <w:t xml:space="preserve">(left panel) </w:t>
      </w:r>
      <w:r w:rsidRPr="0053258A">
        <w:rPr>
          <w:sz w:val="24"/>
        </w:rPr>
        <w:t>shows the redshift distribution of emission-line galaxies t</w:t>
      </w:r>
      <w:r w:rsidR="003F78C5">
        <w:rPr>
          <w:sz w:val="24"/>
        </w:rPr>
        <w:t>hat would be obtained</w:t>
      </w:r>
      <w:r w:rsidR="00746907">
        <w:rPr>
          <w:sz w:val="24"/>
        </w:rPr>
        <w:t xml:space="preserve"> with DES</w:t>
      </w:r>
      <w:r w:rsidRPr="0053258A">
        <w:rPr>
          <w:sz w:val="24"/>
        </w:rPr>
        <w:t xml:space="preserve">pec with a photometric redshift </w:t>
      </w:r>
      <w:r w:rsidR="001D2EAD">
        <w:rPr>
          <w:sz w:val="24"/>
        </w:rPr>
        <w:t xml:space="preserve">(using ANNz) </w:t>
      </w:r>
      <w:r w:rsidRPr="0053258A">
        <w:rPr>
          <w:sz w:val="24"/>
        </w:rPr>
        <w:t xml:space="preserve">cut between 1&lt; </w:t>
      </w:r>
      <w:r w:rsidRPr="0053258A">
        <w:rPr>
          <w:i/>
          <w:sz w:val="24"/>
        </w:rPr>
        <w:t>z</w:t>
      </w:r>
      <w:r w:rsidRPr="0053258A">
        <w:rPr>
          <w:sz w:val="24"/>
          <w:vertAlign w:val="subscript"/>
        </w:rPr>
        <w:t>phot</w:t>
      </w:r>
      <w:r w:rsidRPr="0053258A">
        <w:rPr>
          <w:sz w:val="24"/>
        </w:rPr>
        <w:t xml:space="preserve"> &lt; </w:t>
      </w:r>
      <w:r w:rsidR="00746907">
        <w:rPr>
          <w:sz w:val="24"/>
        </w:rPr>
        <w:t>2</w:t>
      </w:r>
      <w:r w:rsidR="003F78C5">
        <w:rPr>
          <w:sz w:val="24"/>
        </w:rPr>
        <w:t xml:space="preserve">, </w:t>
      </w:r>
      <w:r w:rsidR="003F78C5" w:rsidRPr="00B105AF">
        <w:rPr>
          <w:sz w:val="24"/>
        </w:rPr>
        <w:t>i</w:t>
      </w:r>
      <w:r w:rsidR="00B105AF">
        <w:rPr>
          <w:sz w:val="24"/>
        </w:rPr>
        <w:t>-</w:t>
      </w:r>
      <w:r w:rsidR="003F78C5">
        <w:rPr>
          <w:sz w:val="24"/>
        </w:rPr>
        <w:t xml:space="preserve">magnitude&lt;23, and a S/N=5 detection of one of various lines: </w:t>
      </w:r>
      <w:r w:rsidRPr="0053258A">
        <w:rPr>
          <w:sz w:val="24"/>
        </w:rPr>
        <w:t xml:space="preserve">OII line </w:t>
      </w:r>
      <w:r w:rsidR="003F78C5">
        <w:rPr>
          <w:sz w:val="24"/>
        </w:rPr>
        <w:t>(</w:t>
      </w:r>
      <w:r w:rsidRPr="0053258A">
        <w:rPr>
          <w:sz w:val="24"/>
        </w:rPr>
        <w:t>blue</w:t>
      </w:r>
      <w:r w:rsidR="003F78C5">
        <w:rPr>
          <w:sz w:val="24"/>
        </w:rPr>
        <w:t>)</w:t>
      </w:r>
      <w:r w:rsidRPr="0053258A">
        <w:rPr>
          <w:sz w:val="24"/>
        </w:rPr>
        <w:t>, H</w:t>
      </w:r>
      <w:r w:rsidRPr="0053258A">
        <w:rPr>
          <w:sz w:val="24"/>
        </w:rPr>
        <w:sym w:font="Symbol" w:char="F061"/>
      </w:r>
      <w:r w:rsidRPr="0053258A">
        <w:rPr>
          <w:sz w:val="24"/>
        </w:rPr>
        <w:t xml:space="preserve"> </w:t>
      </w:r>
      <w:r w:rsidR="003F78C5">
        <w:rPr>
          <w:sz w:val="24"/>
        </w:rPr>
        <w:t>(</w:t>
      </w:r>
      <w:r w:rsidRPr="0053258A">
        <w:rPr>
          <w:sz w:val="24"/>
        </w:rPr>
        <w:t>red</w:t>
      </w:r>
      <w:r w:rsidR="003F78C5">
        <w:rPr>
          <w:sz w:val="24"/>
        </w:rPr>
        <w:t>)</w:t>
      </w:r>
      <w:r w:rsidRPr="0053258A">
        <w:rPr>
          <w:sz w:val="24"/>
        </w:rPr>
        <w:t xml:space="preserve">, OIIIa </w:t>
      </w:r>
      <w:r w:rsidR="003F78C5">
        <w:rPr>
          <w:sz w:val="24"/>
        </w:rPr>
        <w:t>(</w:t>
      </w:r>
      <w:r w:rsidRPr="0053258A">
        <w:rPr>
          <w:sz w:val="24"/>
        </w:rPr>
        <w:t>magenta</w:t>
      </w:r>
      <w:r w:rsidR="003F78C5">
        <w:rPr>
          <w:sz w:val="24"/>
        </w:rPr>
        <w:t>)</w:t>
      </w:r>
      <w:r w:rsidRPr="0053258A">
        <w:rPr>
          <w:sz w:val="24"/>
        </w:rPr>
        <w:t xml:space="preserve">, OIIIb </w:t>
      </w:r>
      <w:r w:rsidR="003F78C5">
        <w:rPr>
          <w:sz w:val="24"/>
        </w:rPr>
        <w:t>(</w:t>
      </w:r>
      <w:r w:rsidRPr="0053258A">
        <w:rPr>
          <w:sz w:val="24"/>
        </w:rPr>
        <w:t>brown</w:t>
      </w:r>
      <w:r w:rsidR="003F78C5">
        <w:rPr>
          <w:sz w:val="24"/>
        </w:rPr>
        <w:t>)</w:t>
      </w:r>
      <w:r w:rsidRPr="0053258A">
        <w:rPr>
          <w:sz w:val="24"/>
        </w:rPr>
        <w:t xml:space="preserve">, </w:t>
      </w:r>
      <w:r w:rsidR="003F78C5">
        <w:rPr>
          <w:sz w:val="24"/>
        </w:rPr>
        <w:t xml:space="preserve">or </w:t>
      </w:r>
      <w:r w:rsidRPr="0053258A">
        <w:rPr>
          <w:sz w:val="24"/>
        </w:rPr>
        <w:t>H</w:t>
      </w:r>
      <w:r w:rsidRPr="0053258A">
        <w:rPr>
          <w:sz w:val="24"/>
        </w:rPr>
        <w:sym w:font="Symbol" w:char="F062"/>
      </w:r>
      <w:r w:rsidRPr="0053258A">
        <w:rPr>
          <w:sz w:val="24"/>
        </w:rPr>
        <w:t xml:space="preserve"> </w:t>
      </w:r>
      <w:r w:rsidR="003F78C5">
        <w:rPr>
          <w:sz w:val="24"/>
        </w:rPr>
        <w:t>(</w:t>
      </w:r>
      <w:r w:rsidRPr="0053258A">
        <w:rPr>
          <w:sz w:val="24"/>
        </w:rPr>
        <w:t>gold</w:t>
      </w:r>
      <w:r w:rsidR="003F78C5">
        <w:rPr>
          <w:sz w:val="24"/>
        </w:rPr>
        <w:t>)</w:t>
      </w:r>
      <w:r w:rsidRPr="0053258A">
        <w:rPr>
          <w:sz w:val="24"/>
        </w:rPr>
        <w:t xml:space="preserve">. </w:t>
      </w:r>
      <w:r w:rsidR="003F78C5">
        <w:rPr>
          <w:sz w:val="24"/>
        </w:rPr>
        <w:t>(C</w:t>
      </w:r>
      <w:r w:rsidR="003F78C5" w:rsidRPr="0053258A">
        <w:rPr>
          <w:sz w:val="24"/>
        </w:rPr>
        <w:t xml:space="preserve">olor-color </w:t>
      </w:r>
      <w:r w:rsidR="003F78C5">
        <w:rPr>
          <w:sz w:val="24"/>
        </w:rPr>
        <w:t xml:space="preserve">instead of photo-z </w:t>
      </w:r>
      <w:r w:rsidR="003F78C5" w:rsidRPr="0053258A">
        <w:rPr>
          <w:sz w:val="24"/>
        </w:rPr>
        <w:t xml:space="preserve">selection, </w:t>
      </w:r>
      <w:r w:rsidR="003F78C5">
        <w:rPr>
          <w:sz w:val="24"/>
        </w:rPr>
        <w:t>similar to that of</w:t>
      </w:r>
      <w:r w:rsidR="003F78C5" w:rsidRPr="0053258A">
        <w:rPr>
          <w:sz w:val="24"/>
        </w:rPr>
        <w:t xml:space="preserve"> the DEEP2 redshift survey of ELGs over the redshift range 0.7 to 1.4,</w:t>
      </w:r>
      <w:r w:rsidR="003F78C5">
        <w:rPr>
          <w:sz w:val="24"/>
        </w:rPr>
        <w:t xml:space="preserve"> gives a similar result.) </w:t>
      </w:r>
      <w:r w:rsidRPr="0053258A">
        <w:rPr>
          <w:sz w:val="24"/>
        </w:rPr>
        <w:t>Exercises such as this give a first indication of the spectroscopic success rates, redshift distribution, and numbers of galaxies that would result from</w:t>
      </w:r>
      <w:r>
        <w:rPr>
          <w:sz w:val="24"/>
        </w:rPr>
        <w:t xml:space="preserve"> such a survey. </w:t>
      </w:r>
      <w:r w:rsidRPr="0053258A">
        <w:rPr>
          <w:sz w:val="24"/>
        </w:rPr>
        <w:t>A wavelength range 600–1000 nm allows H</w:t>
      </w:r>
      <w:r w:rsidRPr="0053258A">
        <w:rPr>
          <w:sz w:val="24"/>
        </w:rPr>
        <w:sym w:font="Symbol" w:char="F061"/>
      </w:r>
      <w:r w:rsidRPr="0053258A">
        <w:rPr>
          <w:sz w:val="24"/>
        </w:rPr>
        <w:t xml:space="preserve"> to be detected up to </w:t>
      </w:r>
      <w:r w:rsidRPr="0053258A">
        <w:rPr>
          <w:i/>
          <w:sz w:val="24"/>
        </w:rPr>
        <w:t>z</w:t>
      </w:r>
      <w:r w:rsidRPr="0053258A">
        <w:rPr>
          <w:sz w:val="24"/>
        </w:rPr>
        <w:t xml:space="preserve">=0.52 and [OII] to be detected at </w:t>
      </w:r>
      <w:r w:rsidRPr="0053258A">
        <w:rPr>
          <w:i/>
          <w:sz w:val="24"/>
        </w:rPr>
        <w:t>z</w:t>
      </w:r>
      <w:r w:rsidRPr="0053258A">
        <w:rPr>
          <w:sz w:val="24"/>
        </w:rPr>
        <w:t xml:space="preserve">&gt;0.6; the upper limit in redshift for [OII] is </w:t>
      </w:r>
      <w:r w:rsidRPr="0053258A">
        <w:rPr>
          <w:i/>
          <w:sz w:val="24"/>
        </w:rPr>
        <w:t>z</w:t>
      </w:r>
      <w:r w:rsidRPr="0053258A">
        <w:rPr>
          <w:sz w:val="24"/>
        </w:rPr>
        <w:t>=1.7. We reach a total number of 2500 galaxies/deg</w:t>
      </w:r>
      <w:r w:rsidRPr="0053258A">
        <w:rPr>
          <w:sz w:val="24"/>
          <w:vertAlign w:val="superscript"/>
        </w:rPr>
        <w:t>2</w:t>
      </w:r>
      <w:r w:rsidRPr="0053258A">
        <w:rPr>
          <w:sz w:val="24"/>
        </w:rPr>
        <w:t xml:space="preserve"> between redshift 1 and 1.7 for galaxies with </w:t>
      </w:r>
      <w:r w:rsidRPr="00B105AF">
        <w:rPr>
          <w:sz w:val="24"/>
        </w:rPr>
        <w:t>i</w:t>
      </w:r>
      <w:r w:rsidR="00B11035">
        <w:rPr>
          <w:sz w:val="24"/>
        </w:rPr>
        <w:t>&lt;23. Redshift measurements coming from lines other than [OII] provide</w:t>
      </w:r>
      <w:r w:rsidRPr="0053258A">
        <w:rPr>
          <w:sz w:val="24"/>
        </w:rPr>
        <w:t xml:space="preserve"> an additional 300 gal/deg</w:t>
      </w:r>
      <w:r w:rsidRPr="0053258A">
        <w:rPr>
          <w:sz w:val="26"/>
          <w:vertAlign w:val="superscript"/>
        </w:rPr>
        <w:t>2</w:t>
      </w:r>
      <w:r w:rsidR="00B11035">
        <w:rPr>
          <w:sz w:val="26"/>
          <w:vertAlign w:val="superscript"/>
        </w:rPr>
        <w:t xml:space="preserve"> </w:t>
      </w:r>
      <w:r w:rsidR="006B79B9" w:rsidRPr="005A25C7">
        <w:rPr>
          <w:sz w:val="24"/>
        </w:rPr>
        <w:t>in this redshift range.</w:t>
      </w:r>
      <w:r w:rsidRPr="0053258A">
        <w:rPr>
          <w:sz w:val="26"/>
        </w:rPr>
        <w:t xml:space="preserve"> </w:t>
      </w:r>
      <w:r w:rsidR="00704817" w:rsidRPr="00E95CCD">
        <w:rPr>
          <w:sz w:val="24"/>
          <w:szCs w:val="24"/>
        </w:rPr>
        <w:t xml:space="preserve">We can further increase the high redshift range of this selection by selecting slightly </w:t>
      </w:r>
      <w:r w:rsidR="00607D79">
        <w:rPr>
          <w:sz w:val="24"/>
          <w:szCs w:val="24"/>
        </w:rPr>
        <w:t>faint</w:t>
      </w:r>
      <w:r w:rsidR="00607D79" w:rsidRPr="00E95CCD">
        <w:rPr>
          <w:sz w:val="24"/>
          <w:szCs w:val="24"/>
        </w:rPr>
        <w:t xml:space="preserve">er </w:t>
      </w:r>
      <w:r w:rsidR="00704817" w:rsidRPr="00E95CCD">
        <w:rPr>
          <w:sz w:val="24"/>
          <w:szCs w:val="24"/>
        </w:rPr>
        <w:t xml:space="preserve">galaxies and increasing the photometric redshift cut </w:t>
      </w:r>
      <w:r w:rsidR="00704817">
        <w:rPr>
          <w:sz w:val="24"/>
          <w:szCs w:val="24"/>
        </w:rPr>
        <w:t>to higher redshifts. In Fig. 3.</w:t>
      </w:r>
      <w:r w:rsidR="00634F1C">
        <w:rPr>
          <w:sz w:val="24"/>
          <w:szCs w:val="24"/>
        </w:rPr>
        <w:t>7</w:t>
      </w:r>
      <w:r w:rsidR="00704817" w:rsidRPr="00E95CCD">
        <w:rPr>
          <w:sz w:val="24"/>
          <w:szCs w:val="24"/>
        </w:rPr>
        <w:t xml:space="preserve"> we have done such selection where some of the galaxies with photo-z closer to 1 have been removed from the selection. This selection has around 50 galaxies in a bin of 0.1 in redshift at redshift 1.7</w:t>
      </w:r>
      <w:r w:rsidR="00E27628">
        <w:rPr>
          <w:sz w:val="24"/>
          <w:szCs w:val="24"/>
        </w:rPr>
        <w:t>,</w:t>
      </w:r>
      <w:r w:rsidR="00704817" w:rsidRPr="00E95CCD">
        <w:rPr>
          <w:sz w:val="24"/>
          <w:szCs w:val="24"/>
        </w:rPr>
        <w:t xml:space="preserve"> which would be roughly enough to </w:t>
      </w:r>
      <w:r w:rsidR="00E27628">
        <w:rPr>
          <w:sz w:val="24"/>
          <w:szCs w:val="24"/>
        </w:rPr>
        <w:t>control</w:t>
      </w:r>
      <w:r w:rsidR="00704817" w:rsidRPr="00E95CCD">
        <w:rPr>
          <w:sz w:val="24"/>
          <w:szCs w:val="24"/>
        </w:rPr>
        <w:t xml:space="preserve"> the shot noise in a power spectrum measurement at</w:t>
      </w:r>
      <w:r w:rsidR="00704817">
        <w:rPr>
          <w:sz w:val="24"/>
          <w:szCs w:val="24"/>
        </w:rPr>
        <w:t xml:space="preserve"> these redshifts. In Fig. 3.</w:t>
      </w:r>
      <w:r w:rsidR="00634F1C">
        <w:rPr>
          <w:sz w:val="24"/>
          <w:szCs w:val="24"/>
        </w:rPr>
        <w:t>7</w:t>
      </w:r>
      <w:r w:rsidR="00704817" w:rsidRPr="00E95CCD">
        <w:rPr>
          <w:sz w:val="24"/>
          <w:szCs w:val="24"/>
        </w:rPr>
        <w:t xml:space="preserve"> we com</w:t>
      </w:r>
      <w:r w:rsidR="00704817">
        <w:rPr>
          <w:sz w:val="24"/>
          <w:szCs w:val="24"/>
        </w:rPr>
        <w:t>pare the redshift</w:t>
      </w:r>
      <w:r w:rsidR="00704817" w:rsidRPr="00E95CCD">
        <w:rPr>
          <w:sz w:val="24"/>
          <w:szCs w:val="24"/>
        </w:rPr>
        <w:t xml:space="preserve"> distribution of such a selection at i&lt;23 and i&lt;23.5 after further cuts in photo-z in ord</w:t>
      </w:r>
      <w:r w:rsidR="00704817">
        <w:rPr>
          <w:sz w:val="24"/>
          <w:szCs w:val="24"/>
        </w:rPr>
        <w:t>er to increase the high-redshift tail with a simple color-cut selection based on three-optical-</w:t>
      </w:r>
      <w:r w:rsidR="00704817" w:rsidRPr="00E95CCD">
        <w:rPr>
          <w:sz w:val="24"/>
          <w:szCs w:val="24"/>
        </w:rPr>
        <w:t>band data. This shows the extra redshift leverage obtained by deeper optical data in the selection process at the expense of having a more complicated target selection.</w:t>
      </w:r>
      <w:r w:rsidR="004F79BC">
        <w:rPr>
          <w:sz w:val="24"/>
          <w:szCs w:val="24"/>
        </w:rPr>
        <w:t xml:space="preserve"> These selections represent only a few percent of the galaxies available at those magnitude limits</w:t>
      </w:r>
      <w:r w:rsidR="001D3DCF">
        <w:rPr>
          <w:sz w:val="24"/>
          <w:szCs w:val="24"/>
        </w:rPr>
        <w:t>:</w:t>
      </w:r>
      <w:r w:rsidR="004F79BC">
        <w:rPr>
          <w:sz w:val="24"/>
          <w:szCs w:val="24"/>
        </w:rPr>
        <w:t xml:space="preserve"> we have tens of galaxies </w:t>
      </w:r>
      <w:r w:rsidR="00522851">
        <w:rPr>
          <w:sz w:val="24"/>
          <w:szCs w:val="24"/>
        </w:rPr>
        <w:t xml:space="preserve">per square arcminute </w:t>
      </w:r>
      <w:r w:rsidR="004F79BC">
        <w:rPr>
          <w:sz w:val="24"/>
          <w:szCs w:val="24"/>
        </w:rPr>
        <w:t>available for selection</w:t>
      </w:r>
      <w:r w:rsidR="001D3DCF">
        <w:rPr>
          <w:sz w:val="24"/>
          <w:szCs w:val="24"/>
        </w:rPr>
        <w:t>,</w:t>
      </w:r>
      <w:r w:rsidR="004F79BC">
        <w:rPr>
          <w:sz w:val="24"/>
          <w:szCs w:val="24"/>
        </w:rPr>
        <w:t xml:space="preserve"> </w:t>
      </w:r>
      <w:r w:rsidR="00641F7B">
        <w:rPr>
          <w:sz w:val="24"/>
          <w:szCs w:val="24"/>
        </w:rPr>
        <w:t>yet</w:t>
      </w:r>
      <w:r w:rsidR="004F79BC">
        <w:rPr>
          <w:sz w:val="24"/>
          <w:szCs w:val="24"/>
        </w:rPr>
        <w:t xml:space="preserve"> we are restricting selection to under one galaxy per square arcmin</w:t>
      </w:r>
      <w:r w:rsidR="00522851">
        <w:rPr>
          <w:sz w:val="24"/>
          <w:szCs w:val="24"/>
        </w:rPr>
        <w:t>ute</w:t>
      </w:r>
      <w:r w:rsidR="004F79BC">
        <w:rPr>
          <w:sz w:val="24"/>
          <w:szCs w:val="24"/>
        </w:rPr>
        <w:t xml:space="preserve">. </w:t>
      </w:r>
      <w:r w:rsidR="00607D79">
        <w:rPr>
          <w:sz w:val="24"/>
          <w:szCs w:val="24"/>
        </w:rPr>
        <w:t xml:space="preserve">Figure 3.7 also illustrates that selection with PTF + WISE photometry does not yield as many z&gt;1 galaxies. </w:t>
      </w:r>
    </w:p>
    <w:tbl>
      <w:tblPr>
        <w:tblStyle w:val="TableGrid"/>
        <w:tblW w:w="0" w:type="auto"/>
        <w:tblLook w:val="00A0"/>
      </w:tblPr>
      <w:tblGrid>
        <w:gridCol w:w="4690"/>
        <w:gridCol w:w="4976"/>
      </w:tblGrid>
      <w:tr w:rsidR="00726F69" w:rsidRPr="009C31DC">
        <w:tc>
          <w:tcPr>
            <w:tcW w:w="4788"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Cs w:val="20"/>
              </w:rPr>
              <w:drawing>
                <wp:anchor distT="0" distB="0" distL="114300" distR="114300" simplePos="0" relativeHeight="251665408" behindDoc="0" locked="0" layoutInCell="1" allowOverlap="1">
                  <wp:simplePos x="0" y="0"/>
                  <wp:positionH relativeFrom="column">
                    <wp:posOffset>-41275</wp:posOffset>
                  </wp:positionH>
                  <wp:positionV relativeFrom="paragraph">
                    <wp:posOffset>56515</wp:posOffset>
                  </wp:positionV>
                  <wp:extent cx="2825750" cy="2834640"/>
                  <wp:effectExtent l="25400" t="0" r="0" b="0"/>
                  <wp:wrapSquare wrapText="bothSides"/>
                  <wp:docPr id="35" name="Picture 12" descr="redshift_distribution_despec_i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shift_distribution_despec_i23"/>
                          <pic:cNvPicPr>
                            <a:picLocks noChangeAspect="1" noChangeArrowheads="1"/>
                          </pic:cNvPicPr>
                        </pic:nvPicPr>
                        <pic:blipFill>
                          <a:blip r:embed="rId21"/>
                          <a:srcRect/>
                          <a:stretch>
                            <a:fillRect/>
                          </a:stretch>
                        </pic:blipFill>
                        <pic:spPr bwMode="auto">
                          <a:xfrm>
                            <a:off x="0" y="0"/>
                            <a:ext cx="2825750" cy="2834640"/>
                          </a:xfrm>
                          <a:prstGeom prst="rect">
                            <a:avLst/>
                          </a:prstGeom>
                          <a:noFill/>
                          <a:ln w="9525">
                            <a:noFill/>
                            <a:miter lim="800000"/>
                            <a:headEnd/>
                            <a:tailEnd/>
                          </a:ln>
                        </pic:spPr>
                      </pic:pic>
                    </a:graphicData>
                  </a:graphic>
                </wp:anchor>
              </w:drawing>
            </w:r>
          </w:p>
        </w:tc>
        <w:tc>
          <w:tcPr>
            <w:tcW w:w="4788"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 w:val="24"/>
              </w:rPr>
              <w:drawing>
                <wp:inline distT="0" distB="0" distL="0" distR="0">
                  <wp:extent cx="2988945" cy="2844800"/>
                  <wp:effectExtent l="25400" t="0" r="8255" b="0"/>
                  <wp:docPr id="22" name="Picture 1" descr="nzlines_DESpec_0zp3_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zlines_DESpec_0zp3_i24.jpg"/>
                          <pic:cNvPicPr>
                            <a:picLocks noChangeAspect="1" noChangeArrowheads="1"/>
                          </pic:cNvPicPr>
                        </pic:nvPicPr>
                        <pic:blipFill>
                          <a:blip r:embed="rId22"/>
                          <a:srcRect/>
                          <a:stretch>
                            <a:fillRect/>
                          </a:stretch>
                        </pic:blipFill>
                        <pic:spPr bwMode="auto">
                          <a:xfrm>
                            <a:off x="0" y="0"/>
                            <a:ext cx="2988945" cy="2844800"/>
                          </a:xfrm>
                          <a:prstGeom prst="rect">
                            <a:avLst/>
                          </a:prstGeom>
                          <a:noFill/>
                          <a:ln w="9525">
                            <a:noFill/>
                            <a:miter lim="800000"/>
                            <a:headEnd/>
                            <a:tailEnd/>
                          </a:ln>
                        </pic:spPr>
                      </pic:pic>
                    </a:graphicData>
                  </a:graphic>
                </wp:inline>
              </w:drawing>
            </w:r>
          </w:p>
        </w:tc>
      </w:tr>
    </w:tbl>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rsidR="00B5139C" w:rsidRPr="00801C96" w:rsidRDefault="00726F69" w:rsidP="00895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i/>
        </w:rPr>
      </w:pPr>
      <w:r w:rsidRPr="00801C96">
        <w:rPr>
          <w:b/>
          <w:i/>
        </w:rPr>
        <w:t>Figure 3.</w:t>
      </w:r>
      <w:r w:rsidR="00634F1C">
        <w:rPr>
          <w:b/>
          <w:i/>
        </w:rPr>
        <w:t>6</w:t>
      </w:r>
      <w:r w:rsidRPr="00801C96">
        <w:rPr>
          <w:b/>
          <w:i/>
        </w:rPr>
        <w:t>:</w:t>
      </w:r>
      <w:r w:rsidRPr="00801C96">
        <w:rPr>
          <w:i/>
        </w:rPr>
        <w:t xml:space="preserve"> Example of the yield of a particular </w:t>
      </w:r>
      <w:r w:rsidR="002E3207" w:rsidRPr="00801C96">
        <w:rPr>
          <w:i/>
        </w:rPr>
        <w:t xml:space="preserve">ELG </w:t>
      </w:r>
      <w:r w:rsidRPr="00801C96">
        <w:rPr>
          <w:i/>
        </w:rPr>
        <w:t>target-selection scheme based on the COSMOS Mock Cata</w:t>
      </w:r>
      <w:r w:rsidR="009B36A5" w:rsidRPr="00801C96">
        <w:rPr>
          <w:i/>
        </w:rPr>
        <w:t>log</w:t>
      </w:r>
      <w:r w:rsidR="002E3207" w:rsidRPr="00801C96">
        <w:rPr>
          <w:i/>
        </w:rPr>
        <w:t xml:space="preserve"> (CMC) simulations</w:t>
      </w:r>
      <w:r w:rsidR="008A0B39" w:rsidRPr="00801C96">
        <w:rPr>
          <w:i/>
        </w:rPr>
        <w:t>, assuming 5-sigma line detections</w:t>
      </w:r>
      <w:r w:rsidR="00851BD2" w:rsidRPr="00801C96">
        <w:rPr>
          <w:i/>
        </w:rPr>
        <w:t xml:space="preserve"> as expected for a 30-minute</w:t>
      </w:r>
      <w:r w:rsidR="00423C1A" w:rsidRPr="00801C96">
        <w:rPr>
          <w:i/>
        </w:rPr>
        <w:t xml:space="preserve"> DESpec exposure</w:t>
      </w:r>
      <w:r w:rsidR="002E3207" w:rsidRPr="00801C96">
        <w:rPr>
          <w:i/>
        </w:rPr>
        <w:t>.  G</w:t>
      </w:r>
      <w:r w:rsidRPr="00801C96">
        <w:rPr>
          <w:i/>
        </w:rPr>
        <w:t>alaxies brighter than i=23 are selected that have photometric redshifts between 1 and 2</w:t>
      </w:r>
      <w:r w:rsidR="002E3207" w:rsidRPr="00801C96">
        <w:rPr>
          <w:i/>
        </w:rPr>
        <w:t xml:space="preserve"> (left);</w:t>
      </w:r>
      <w:r w:rsidRPr="00801C96">
        <w:rPr>
          <w:i/>
        </w:rPr>
        <w:t xml:space="preserve"> </w:t>
      </w:r>
      <w:r w:rsidR="002E3207" w:rsidRPr="00801C96">
        <w:rPr>
          <w:i/>
        </w:rPr>
        <w:t>the distribution of those satisfying a much broader photometric redshift cut</w:t>
      </w:r>
      <w:r w:rsidRPr="00801C96">
        <w:rPr>
          <w:i/>
        </w:rPr>
        <w:t xml:space="preserve"> between 0 and 3</w:t>
      </w:r>
      <w:r w:rsidR="002E3207" w:rsidRPr="00801C96">
        <w:rPr>
          <w:i/>
        </w:rPr>
        <w:t xml:space="preserve"> are shown in the right panel</w:t>
      </w:r>
      <w:r w:rsidRPr="00801C96">
        <w:rPr>
          <w:i/>
        </w:rPr>
        <w:t>. This shows that selection of high-redshift sources via photometric redshift is effective, and it shows that, as expected, [OII] is the principal spectroscopic feature in this range of redshifts. Furt</w:t>
      </w:r>
      <w:r w:rsidR="00B34EEB" w:rsidRPr="00801C96">
        <w:rPr>
          <w:i/>
        </w:rPr>
        <w:t>hermore other</w:t>
      </w:r>
      <w:r w:rsidRPr="00801C96">
        <w:rPr>
          <w:i/>
        </w:rPr>
        <w:t xml:space="preserve"> redshifts can be accessible with other lines</w:t>
      </w:r>
      <w:r w:rsidR="00B34EEB" w:rsidRPr="00801C96">
        <w:rPr>
          <w:i/>
        </w:rPr>
        <w:t>,</w:t>
      </w:r>
      <w:r w:rsidRPr="00801C96">
        <w:rPr>
          <w:i/>
        </w:rPr>
        <w:t xml:space="preserve"> including H</w:t>
      </w:r>
      <w:r w:rsidR="00B34EEB" w:rsidRPr="00801C96">
        <w:rPr>
          <w:i/>
        </w:rPr>
        <w:sym w:font="Symbol" w:char="F061"/>
      </w:r>
      <w:r w:rsidR="00B34EEB" w:rsidRPr="00801C96">
        <w:rPr>
          <w:i/>
        </w:rPr>
        <w:t>, H</w:t>
      </w:r>
      <w:r w:rsidR="00B34EEB" w:rsidRPr="00801C96">
        <w:rPr>
          <w:i/>
        </w:rPr>
        <w:sym w:font="Symbol" w:char="F062"/>
      </w:r>
      <w:r w:rsidR="00B34EEB" w:rsidRPr="00801C96">
        <w:rPr>
          <w:i/>
        </w:rPr>
        <w:t>,</w:t>
      </w:r>
      <w:r w:rsidRPr="00801C96">
        <w:rPr>
          <w:i/>
        </w:rPr>
        <w:t xml:space="preserve"> and OIII.</w:t>
      </w:r>
    </w:p>
    <w:p w:rsidR="00B5139C" w:rsidRDefault="00B5139C"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noProof/>
          <w:sz w:val="24"/>
        </w:rPr>
        <w:drawing>
          <wp:inline distT="0" distB="0" distL="0" distR="0">
            <wp:extent cx="4893733" cy="4686300"/>
            <wp:effectExtent l="0" t="0" r="0" b="0"/>
            <wp:docPr id="21" name="Picture 21" descr="Macintosh HD:Users:rich:Desktop:DESpec_WP:Fig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Desktop:DESpec_WP:Fig11.pdf"/>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7260" b="18742"/>
                    <a:stretch>
                      <a:fillRect/>
                    </a:stretch>
                  </pic:blipFill>
                  <pic:spPr bwMode="auto">
                    <a:xfrm>
                      <a:off x="0" y="0"/>
                      <a:ext cx="4893733" cy="4686300"/>
                    </a:xfrm>
                    <a:prstGeom prst="rect">
                      <a:avLst/>
                    </a:prstGeom>
                    <a:noFill/>
                    <a:ln>
                      <a:noFill/>
                    </a:ln>
                  </pic:spPr>
                </pic:pic>
              </a:graphicData>
            </a:graphic>
          </wp:inline>
        </w:drawing>
      </w:r>
    </w:p>
    <w:p w:rsidR="00B5139C" w:rsidRPr="00801C96" w:rsidRDefault="00B5139C" w:rsidP="00895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b/>
          <w:i/>
        </w:rPr>
      </w:pPr>
      <w:r w:rsidRPr="00801C96">
        <w:rPr>
          <w:b/>
          <w:i/>
        </w:rPr>
        <w:t>Fig</w:t>
      </w:r>
      <w:r w:rsidR="00190829">
        <w:rPr>
          <w:b/>
          <w:i/>
        </w:rPr>
        <w:t>ure</w:t>
      </w:r>
      <w:r w:rsidRPr="00801C96">
        <w:rPr>
          <w:b/>
          <w:i/>
        </w:rPr>
        <w:t xml:space="preserve"> 3.</w:t>
      </w:r>
      <w:r w:rsidR="00634F1C">
        <w:rPr>
          <w:b/>
          <w:i/>
        </w:rPr>
        <w:t>7</w:t>
      </w:r>
      <w:r w:rsidRPr="00801C96">
        <w:rPr>
          <w:b/>
          <w:i/>
        </w:rPr>
        <w:t xml:space="preserve">:  </w:t>
      </w:r>
      <w:r w:rsidRPr="00801C96">
        <w:rPr>
          <w:i/>
        </w:rPr>
        <w:t>Predicted redshift distribution for three methods of selecting emission-line galaxies based on the Cosmos Mock Catalog.</w:t>
      </w:r>
      <w:r w:rsidRPr="00801C96">
        <w:rPr>
          <w:b/>
          <w:i/>
        </w:rPr>
        <w:t xml:space="preserve"> </w:t>
      </w:r>
    </w:p>
    <w:p w:rsidR="009355AC" w:rsidRDefault="009B36A5"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sz w:val="24"/>
        </w:rPr>
        <w:t>In Figure 3.</w:t>
      </w:r>
      <w:r w:rsidR="00FC4FED">
        <w:rPr>
          <w:sz w:val="24"/>
        </w:rPr>
        <w:t>8</w:t>
      </w:r>
      <w:r>
        <w:rPr>
          <w:sz w:val="24"/>
        </w:rPr>
        <w:t xml:space="preserve"> we show </w:t>
      </w:r>
      <w:r w:rsidR="00726F69">
        <w:rPr>
          <w:sz w:val="24"/>
        </w:rPr>
        <w:t xml:space="preserve">photometric </w:t>
      </w:r>
      <w:r>
        <w:rPr>
          <w:sz w:val="24"/>
        </w:rPr>
        <w:t xml:space="preserve">vs. true redshift </w:t>
      </w:r>
      <w:r w:rsidR="00726F69">
        <w:rPr>
          <w:sz w:val="24"/>
        </w:rPr>
        <w:t xml:space="preserve">for the same </w:t>
      </w:r>
      <w:r>
        <w:rPr>
          <w:sz w:val="24"/>
        </w:rPr>
        <w:t xml:space="preserve">flux-limited sample of galaxies. This </w:t>
      </w:r>
      <w:r w:rsidR="00726F69">
        <w:rPr>
          <w:sz w:val="24"/>
        </w:rPr>
        <w:t>allow</w:t>
      </w:r>
      <w:r>
        <w:rPr>
          <w:sz w:val="24"/>
        </w:rPr>
        <w:t>s us to estimate the galaxies</w:t>
      </w:r>
      <w:r w:rsidR="00726F69">
        <w:rPr>
          <w:sz w:val="24"/>
        </w:rPr>
        <w:t xml:space="preserve"> we miss due to the photo-z selectio</w:t>
      </w:r>
      <w:r>
        <w:rPr>
          <w:sz w:val="24"/>
        </w:rPr>
        <w:t>n. For galaxies selected with photometric</w:t>
      </w:r>
      <w:r w:rsidR="00726F69">
        <w:rPr>
          <w:sz w:val="24"/>
        </w:rPr>
        <w:t xml:space="preserve"> redshifts </w:t>
      </w:r>
      <w:r w:rsidR="00053DC8">
        <w:rPr>
          <w:sz w:val="24"/>
        </w:rPr>
        <w:t xml:space="preserve">between </w:t>
      </w:r>
      <w:r w:rsidR="00726F69">
        <w:rPr>
          <w:sz w:val="24"/>
        </w:rPr>
        <w:t>1 and 2</w:t>
      </w:r>
      <w:r w:rsidR="00B34EEB">
        <w:rPr>
          <w:sz w:val="24"/>
        </w:rPr>
        <w:t>,</w:t>
      </w:r>
      <w:r w:rsidR="00726F69">
        <w:rPr>
          <w:sz w:val="24"/>
        </w:rPr>
        <w:t xml:space="preserve"> 4.5% of </w:t>
      </w:r>
      <w:r>
        <w:rPr>
          <w:sz w:val="24"/>
        </w:rPr>
        <w:t>the galaxies will have true redshifts</w:t>
      </w:r>
      <w:r w:rsidR="00726F69">
        <w:rPr>
          <w:sz w:val="24"/>
        </w:rPr>
        <w:t xml:space="preserve"> outside the desired redshift range</w:t>
      </w:r>
      <w:r>
        <w:rPr>
          <w:sz w:val="24"/>
        </w:rPr>
        <w:t xml:space="preserve"> of 1-2</w:t>
      </w:r>
      <w:r w:rsidR="00726F69">
        <w:rPr>
          <w:sz w:val="24"/>
        </w:rPr>
        <w:t>. If we choose instead to select a low-redshift emission-line sample</w:t>
      </w:r>
      <w:r>
        <w:rPr>
          <w:sz w:val="24"/>
        </w:rPr>
        <w:t xml:space="preserve"> (photo-z’s between 0.5 and 1), </w:t>
      </w:r>
      <w:r w:rsidR="00726F69">
        <w:rPr>
          <w:sz w:val="24"/>
        </w:rPr>
        <w:t xml:space="preserve">12% of the </w:t>
      </w:r>
      <w:r>
        <w:rPr>
          <w:sz w:val="24"/>
        </w:rPr>
        <w:t xml:space="preserve">target </w:t>
      </w:r>
      <w:r w:rsidR="00726F69">
        <w:rPr>
          <w:sz w:val="24"/>
        </w:rPr>
        <w:t>galaxies</w:t>
      </w:r>
      <w:r>
        <w:rPr>
          <w:sz w:val="24"/>
        </w:rPr>
        <w:t xml:space="preserve"> will have true redshifts outside the selection range</w:t>
      </w:r>
      <w:r w:rsidR="00726F69">
        <w:rPr>
          <w:sz w:val="24"/>
        </w:rPr>
        <w:t>.</w:t>
      </w:r>
      <w:r w:rsidR="00956330">
        <w:rPr>
          <w:sz w:val="24"/>
        </w:rPr>
        <w:t xml:space="preserve"> </w:t>
      </w:r>
      <w:r w:rsidR="00956330" w:rsidRPr="00956330">
        <w:rPr>
          <w:sz w:val="24"/>
        </w:rPr>
        <w:t>This study indicates that DES+VHS imaging can yield high-efficiency target selection</w:t>
      </w:r>
      <w:r w:rsidR="00956330">
        <w:rPr>
          <w:sz w:val="24"/>
        </w:rPr>
        <w:t xml:space="preserve"> of high-redshift galaxies based o</w:t>
      </w:r>
      <w:r w:rsidR="00E20B95">
        <w:rPr>
          <w:sz w:val="24"/>
        </w:rPr>
        <w:t>n photometric redshift cuts</w:t>
      </w:r>
      <w:r w:rsidR="00956330" w:rsidRPr="00956330">
        <w:rPr>
          <w:sz w:val="24"/>
        </w:rPr>
        <w:t>.</w:t>
      </w:r>
      <w:r w:rsidR="00B85A1F">
        <w:rPr>
          <w:sz w:val="24"/>
        </w:rPr>
        <w:t xml:space="preserve"> </w:t>
      </w:r>
    </w:p>
    <w:p w:rsidR="00726F69" w:rsidRPr="00956330" w:rsidRDefault="009355AC"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rFonts w:cs="Helvetica"/>
          <w:sz w:val="24"/>
          <w:szCs w:val="24"/>
        </w:rPr>
        <w:t>N</w:t>
      </w:r>
      <w:r w:rsidRPr="00B85A1F">
        <w:rPr>
          <w:rFonts w:cs="Helvetica"/>
          <w:sz w:val="24"/>
          <w:szCs w:val="24"/>
        </w:rPr>
        <w:t xml:space="preserve">eural networks </w:t>
      </w:r>
      <w:r>
        <w:rPr>
          <w:rFonts w:cs="Helvetica"/>
          <w:sz w:val="24"/>
          <w:szCs w:val="24"/>
        </w:rPr>
        <w:t>were</w:t>
      </w:r>
      <w:r w:rsidRPr="00B85A1F">
        <w:rPr>
          <w:rFonts w:cs="Helvetica"/>
          <w:sz w:val="24"/>
          <w:szCs w:val="24"/>
        </w:rPr>
        <w:t xml:space="preserve"> used </w:t>
      </w:r>
      <w:r>
        <w:rPr>
          <w:rFonts w:cs="Helvetica"/>
          <w:sz w:val="24"/>
          <w:szCs w:val="24"/>
        </w:rPr>
        <w:t xml:space="preserve">in the above analysis </w:t>
      </w:r>
      <w:r w:rsidRPr="00B85A1F">
        <w:rPr>
          <w:rFonts w:cs="Helvetica"/>
          <w:sz w:val="24"/>
          <w:szCs w:val="24"/>
        </w:rPr>
        <w:t xml:space="preserve">to estimate the photometric redshift of a galaxy </w:t>
      </w:r>
      <w:r>
        <w:rPr>
          <w:rFonts w:cs="Helvetica"/>
          <w:sz w:val="24"/>
          <w:szCs w:val="24"/>
        </w:rPr>
        <w:t>with</w:t>
      </w:r>
      <w:r w:rsidRPr="00B85A1F">
        <w:rPr>
          <w:rFonts w:cs="Helvetica"/>
          <w:sz w:val="24"/>
          <w:szCs w:val="24"/>
        </w:rPr>
        <w:t xml:space="preserve"> a training set </w:t>
      </w:r>
      <w:r>
        <w:rPr>
          <w:rFonts w:cs="Helvetica"/>
          <w:sz w:val="24"/>
          <w:szCs w:val="24"/>
        </w:rPr>
        <w:t>that includes the known</w:t>
      </w:r>
      <w:r w:rsidRPr="00B85A1F">
        <w:rPr>
          <w:rFonts w:cs="Helvetica"/>
          <w:sz w:val="24"/>
          <w:szCs w:val="24"/>
        </w:rPr>
        <w:t xml:space="preserve"> redshift of the galaxy. We </w:t>
      </w:r>
      <w:r>
        <w:rPr>
          <w:rFonts w:cs="Helvetica"/>
          <w:sz w:val="24"/>
          <w:szCs w:val="24"/>
        </w:rPr>
        <w:t>have also used</w:t>
      </w:r>
      <w:r w:rsidRPr="00B85A1F">
        <w:rPr>
          <w:rFonts w:cs="Helvetica"/>
          <w:sz w:val="24"/>
          <w:szCs w:val="24"/>
        </w:rPr>
        <w:t xml:space="preserve"> neural networks to estimate which galax</w:t>
      </w:r>
      <w:r>
        <w:rPr>
          <w:rFonts w:cs="Helvetica"/>
          <w:sz w:val="24"/>
          <w:szCs w:val="24"/>
        </w:rPr>
        <w:t>ies would be successful in yielding a</w:t>
      </w:r>
      <w:r w:rsidRPr="00B85A1F">
        <w:rPr>
          <w:rFonts w:cs="Helvetica"/>
          <w:sz w:val="24"/>
          <w:szCs w:val="24"/>
        </w:rPr>
        <w:t xml:space="preserve"> redshift if</w:t>
      </w:r>
      <w:r>
        <w:rPr>
          <w:rFonts w:cs="Helvetica"/>
          <w:sz w:val="24"/>
          <w:szCs w:val="24"/>
        </w:rPr>
        <w:t xml:space="preserve"> targeted by DESpec. It has been shown that an </w:t>
      </w:r>
      <w:r w:rsidRPr="0053258A">
        <w:rPr>
          <w:sz w:val="24"/>
        </w:rPr>
        <w:t xml:space="preserve">efficient targeting strategy can </w:t>
      </w:r>
      <w:r>
        <w:rPr>
          <w:sz w:val="24"/>
        </w:rPr>
        <w:t xml:space="preserve">indeed </w:t>
      </w:r>
      <w:r w:rsidRPr="0053258A">
        <w:rPr>
          <w:sz w:val="24"/>
        </w:rPr>
        <w:t>be reali</w:t>
      </w:r>
      <w:r>
        <w:rPr>
          <w:sz w:val="24"/>
        </w:rPr>
        <w:t>z</w:t>
      </w:r>
      <w:r w:rsidRPr="0053258A">
        <w:rPr>
          <w:sz w:val="24"/>
        </w:rPr>
        <w:t>ed using ANNz</w:t>
      </w:r>
      <w:r>
        <w:rPr>
          <w:sz w:val="24"/>
        </w:rPr>
        <w:t xml:space="preserve"> (Collister &amp; Lahav 2004), and Abdalla et al. (2008)</w:t>
      </w:r>
      <w:r w:rsidRPr="0053258A">
        <w:rPr>
          <w:sz w:val="24"/>
        </w:rPr>
        <w:t xml:space="preserve"> showed</w:t>
      </w:r>
      <w:r>
        <w:rPr>
          <w:sz w:val="24"/>
        </w:rPr>
        <w:t xml:space="preserve"> that there is some</w:t>
      </w:r>
      <w:r w:rsidRPr="0053258A">
        <w:rPr>
          <w:sz w:val="24"/>
        </w:rPr>
        <w:t xml:space="preserve"> predict</w:t>
      </w:r>
      <w:r>
        <w:rPr>
          <w:sz w:val="24"/>
        </w:rPr>
        <w:t>ability of</w:t>
      </w:r>
    </w:p>
    <w:tbl>
      <w:tblPr>
        <w:tblStyle w:val="TableGrid"/>
        <w:tblW w:w="0" w:type="auto"/>
        <w:tblLook w:val="00A0"/>
      </w:tblPr>
      <w:tblGrid>
        <w:gridCol w:w="5656"/>
        <w:gridCol w:w="4010"/>
      </w:tblGrid>
      <w:tr w:rsidR="00726F69" w:rsidRPr="009C31DC">
        <w:trPr>
          <w:trHeight w:val="4688"/>
        </w:trPr>
        <w:tc>
          <w:tcPr>
            <w:tcW w:w="5148" w:type="dxa"/>
          </w:tcPr>
          <w:p w:rsidR="00726F69" w:rsidRPr="009C31DC" w:rsidRDefault="00B630CE" w:rsidP="00E443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A25C7">
              <w:rPr>
                <w:noProof/>
                <w:sz w:val="24"/>
              </w:rPr>
              <w:drawing>
                <wp:inline distT="0" distB="0" distL="0" distR="0">
                  <wp:extent cx="3420533" cy="3420533"/>
                  <wp:effectExtent l="25400" t="0" r="8467" b="0"/>
                  <wp:docPr id="23" name="Picture 25" descr="photoz_despec_nnsel_i23_Huan_0.6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z_despec_nnsel_i23_Huan_0.6to1.jpg"/>
                          <pic:cNvPicPr>
                            <a:picLocks noChangeAspect="1" noChangeArrowheads="1"/>
                          </pic:cNvPicPr>
                        </pic:nvPicPr>
                        <pic:blipFill>
                          <a:blip r:embed="rId24"/>
                          <a:srcRect/>
                          <a:stretch>
                            <a:fillRect/>
                          </a:stretch>
                        </pic:blipFill>
                        <pic:spPr bwMode="auto">
                          <a:xfrm>
                            <a:off x="0" y="0"/>
                            <a:ext cx="3429878" cy="3429878"/>
                          </a:xfrm>
                          <a:prstGeom prst="rect">
                            <a:avLst/>
                          </a:prstGeom>
                          <a:noFill/>
                          <a:ln w="9525">
                            <a:noFill/>
                            <a:miter lim="800000"/>
                            <a:headEnd/>
                            <a:tailEnd/>
                          </a:ln>
                        </pic:spPr>
                      </pic:pic>
                    </a:graphicData>
                  </a:graphic>
                </wp:inline>
              </w:drawing>
            </w:r>
          </w:p>
        </w:tc>
        <w:tc>
          <w:tcPr>
            <w:tcW w:w="4428" w:type="dxa"/>
          </w:tcPr>
          <w:p w:rsidR="00726F69" w:rsidRPr="00801C96" w:rsidRDefault="00726F69" w:rsidP="00607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i/>
                <w:sz w:val="24"/>
              </w:rPr>
            </w:pPr>
            <w:r w:rsidRPr="00801C96">
              <w:rPr>
                <w:b/>
                <w:i/>
                <w:sz w:val="24"/>
              </w:rPr>
              <w:t>Figure 3.</w:t>
            </w:r>
            <w:r w:rsidR="00FC4FED">
              <w:rPr>
                <w:b/>
                <w:i/>
                <w:sz w:val="24"/>
              </w:rPr>
              <w:t>8</w:t>
            </w:r>
            <w:r w:rsidRPr="00801C96">
              <w:rPr>
                <w:b/>
                <w:i/>
                <w:sz w:val="24"/>
              </w:rPr>
              <w:t>:</w:t>
            </w:r>
            <w:r w:rsidRPr="00801C96">
              <w:rPr>
                <w:i/>
                <w:sz w:val="24"/>
              </w:rPr>
              <w:t xml:space="preserve"> Example of the yield of a particular target-selection scheme based on the COS</w:t>
            </w:r>
            <w:r w:rsidR="009B36A5" w:rsidRPr="00801C96">
              <w:rPr>
                <w:i/>
                <w:sz w:val="24"/>
              </w:rPr>
              <w:t>MOS Mock Catalog</w:t>
            </w:r>
            <w:r w:rsidRPr="00801C96">
              <w:rPr>
                <w:i/>
                <w:sz w:val="24"/>
              </w:rPr>
              <w:t xml:space="preserve"> (CMC) simulations. If photo-z selection is applied</w:t>
            </w:r>
            <w:r w:rsidR="00053DC8" w:rsidRPr="00801C96">
              <w:rPr>
                <w:i/>
                <w:sz w:val="24"/>
              </w:rPr>
              <w:t xml:space="preserve"> to the DES + VHS catalog</w:t>
            </w:r>
            <w:r w:rsidR="009B36A5" w:rsidRPr="00801C96">
              <w:rPr>
                <w:i/>
                <w:sz w:val="24"/>
              </w:rPr>
              <w:t>,</w:t>
            </w:r>
            <w:r w:rsidRPr="00801C96">
              <w:rPr>
                <w:i/>
                <w:sz w:val="24"/>
              </w:rPr>
              <w:t xml:space="preserve"> </w:t>
            </w:r>
            <w:r w:rsidR="009B36A5" w:rsidRPr="00801C96">
              <w:rPr>
                <w:i/>
                <w:sz w:val="24"/>
              </w:rPr>
              <w:t xml:space="preserve">95.5% </w:t>
            </w:r>
            <w:r w:rsidR="00607D79">
              <w:rPr>
                <w:i/>
                <w:sz w:val="24"/>
              </w:rPr>
              <w:t>of galaxies at 1&lt;z&lt;2 are selected,</w:t>
            </w:r>
            <w:r w:rsidR="00607D79" w:rsidRPr="00801C96">
              <w:rPr>
                <w:i/>
                <w:sz w:val="24"/>
              </w:rPr>
              <w:t xml:space="preserve"> </w:t>
            </w:r>
            <w:r w:rsidRPr="00801C96">
              <w:rPr>
                <w:i/>
                <w:sz w:val="24"/>
              </w:rPr>
              <w:t xml:space="preserve">and </w:t>
            </w:r>
            <w:r w:rsidR="009B36A5" w:rsidRPr="00801C96">
              <w:rPr>
                <w:i/>
                <w:sz w:val="24"/>
              </w:rPr>
              <w:t>88%</w:t>
            </w:r>
            <w:r w:rsidRPr="00801C96">
              <w:rPr>
                <w:i/>
                <w:sz w:val="24"/>
              </w:rPr>
              <w:t xml:space="preserve"> </w:t>
            </w:r>
            <w:r w:rsidR="00607D79">
              <w:rPr>
                <w:i/>
                <w:sz w:val="24"/>
              </w:rPr>
              <w:t>of galaxies at 0.5&lt;z&lt;1 are selected</w:t>
            </w:r>
            <w:r w:rsidRPr="00801C96">
              <w:rPr>
                <w:i/>
                <w:sz w:val="24"/>
              </w:rPr>
              <w:t>. DES</w:t>
            </w:r>
            <w:r w:rsidR="009B36A5" w:rsidRPr="00801C96">
              <w:rPr>
                <w:i/>
                <w:sz w:val="24"/>
              </w:rPr>
              <w:t>+VHS</w:t>
            </w:r>
            <w:r w:rsidRPr="00801C96">
              <w:rPr>
                <w:i/>
                <w:sz w:val="24"/>
              </w:rPr>
              <w:t xml:space="preserve"> photometry assumed.</w:t>
            </w:r>
            <w:r w:rsidR="00DA5791" w:rsidRPr="00801C96">
              <w:rPr>
                <w:i/>
                <w:sz w:val="24"/>
              </w:rPr>
              <w:t xml:space="preserve"> Upper panel: ANNz photo-z estimator; lower panel: Le Phare estimator.</w:t>
            </w:r>
          </w:p>
        </w:tc>
      </w:tr>
    </w:tbl>
    <w:p w:rsidR="00726F69"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rsidR="00164132"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3258A">
        <w:rPr>
          <w:sz w:val="24"/>
        </w:rPr>
        <w:t>emission line strength from galaxy color</w:t>
      </w:r>
      <w:r w:rsidR="00AC7AFC">
        <w:rPr>
          <w:sz w:val="24"/>
        </w:rPr>
        <w:t>s.</w:t>
      </w:r>
      <w:r w:rsidR="00043756">
        <w:rPr>
          <w:sz w:val="24"/>
        </w:rPr>
        <w:t xml:space="preserve"> This is done in the following way: </w:t>
      </w:r>
      <w:r w:rsidR="001F29D3">
        <w:rPr>
          <w:rFonts w:cs="Helvetica"/>
          <w:sz w:val="24"/>
          <w:szCs w:val="24"/>
        </w:rPr>
        <w:t>t</w:t>
      </w:r>
      <w:r w:rsidR="00043756">
        <w:rPr>
          <w:rFonts w:cs="Helvetica"/>
          <w:sz w:val="24"/>
          <w:szCs w:val="24"/>
        </w:rPr>
        <w:t>raining-</w:t>
      </w:r>
      <w:r w:rsidR="00043756" w:rsidRPr="000F7DEC">
        <w:rPr>
          <w:rFonts w:cs="Helvetica"/>
          <w:sz w:val="24"/>
          <w:szCs w:val="24"/>
        </w:rPr>
        <w:t xml:space="preserve">set galaxies with no </w:t>
      </w:r>
      <w:r w:rsidR="00043756">
        <w:rPr>
          <w:rFonts w:cs="Helvetica"/>
          <w:sz w:val="24"/>
          <w:szCs w:val="24"/>
        </w:rPr>
        <w:t xml:space="preserve">emission </w:t>
      </w:r>
      <w:r w:rsidR="00043756" w:rsidRPr="000F7DEC">
        <w:rPr>
          <w:rFonts w:cs="Helvetica"/>
          <w:sz w:val="24"/>
          <w:szCs w:val="24"/>
        </w:rPr>
        <w:t xml:space="preserve">lines </w:t>
      </w:r>
      <w:r w:rsidR="00043756">
        <w:rPr>
          <w:rFonts w:cs="Helvetica"/>
          <w:sz w:val="24"/>
          <w:szCs w:val="24"/>
        </w:rPr>
        <w:t>were assigned the value zero and training-</w:t>
      </w:r>
      <w:r w:rsidR="00043756" w:rsidRPr="000F7DEC">
        <w:rPr>
          <w:rFonts w:cs="Helvetica"/>
          <w:sz w:val="24"/>
          <w:szCs w:val="24"/>
        </w:rPr>
        <w:t xml:space="preserve">set galaxies with </w:t>
      </w:r>
      <w:r w:rsidR="00043756">
        <w:rPr>
          <w:rFonts w:cs="Helvetica"/>
          <w:sz w:val="24"/>
          <w:szCs w:val="24"/>
        </w:rPr>
        <w:t xml:space="preserve">sufficiently strong emission </w:t>
      </w:r>
      <w:r w:rsidR="00043756" w:rsidRPr="000F7DEC">
        <w:rPr>
          <w:rFonts w:cs="Helvetica"/>
          <w:sz w:val="24"/>
          <w:szCs w:val="24"/>
        </w:rPr>
        <w:t xml:space="preserve">lines </w:t>
      </w:r>
      <w:r w:rsidR="00043756">
        <w:rPr>
          <w:rFonts w:cs="Helvetica"/>
          <w:sz w:val="24"/>
          <w:szCs w:val="24"/>
        </w:rPr>
        <w:t>were assigned the</w:t>
      </w:r>
      <w:r w:rsidR="00043756" w:rsidRPr="000F7DEC">
        <w:rPr>
          <w:rFonts w:cs="Helvetica"/>
          <w:sz w:val="24"/>
          <w:szCs w:val="24"/>
        </w:rPr>
        <w:t xml:space="preserve"> value one. </w:t>
      </w:r>
      <w:r w:rsidR="00043756">
        <w:rPr>
          <w:rFonts w:cs="Helvetica"/>
          <w:sz w:val="24"/>
          <w:szCs w:val="24"/>
        </w:rPr>
        <w:t>B</w:t>
      </w:r>
      <w:r w:rsidR="00043756" w:rsidRPr="000F7DEC">
        <w:rPr>
          <w:rFonts w:cs="Helvetica"/>
          <w:sz w:val="24"/>
          <w:szCs w:val="24"/>
        </w:rPr>
        <w:t>ecaus</w:t>
      </w:r>
      <w:r w:rsidR="00043756">
        <w:rPr>
          <w:rFonts w:cs="Helvetica"/>
          <w:sz w:val="24"/>
          <w:szCs w:val="24"/>
        </w:rPr>
        <w:t>e of the Bayesian nature of ANNz</w:t>
      </w:r>
      <w:r w:rsidR="00043756" w:rsidRPr="000F7DEC">
        <w:rPr>
          <w:rFonts w:cs="Helvetica"/>
          <w:sz w:val="24"/>
          <w:szCs w:val="24"/>
        </w:rPr>
        <w:t xml:space="preserve">, we can interpret the value </w:t>
      </w:r>
      <w:r w:rsidR="00043756">
        <w:rPr>
          <w:rFonts w:cs="Helvetica"/>
          <w:sz w:val="24"/>
          <w:szCs w:val="24"/>
        </w:rPr>
        <w:t>generated by</w:t>
      </w:r>
      <w:r w:rsidR="00043756" w:rsidRPr="000F7DEC">
        <w:rPr>
          <w:rFonts w:cs="Helvetica"/>
          <w:sz w:val="24"/>
          <w:szCs w:val="24"/>
        </w:rPr>
        <w:t xml:space="preserve"> the trained </w:t>
      </w:r>
      <w:r w:rsidR="00043756">
        <w:rPr>
          <w:rFonts w:cs="Helvetica"/>
          <w:sz w:val="24"/>
          <w:szCs w:val="24"/>
        </w:rPr>
        <w:t>network as a probability of each</w:t>
      </w:r>
      <w:r w:rsidR="00043756" w:rsidRPr="000F7DEC">
        <w:rPr>
          <w:rFonts w:cs="Helvetica"/>
          <w:sz w:val="24"/>
          <w:szCs w:val="24"/>
        </w:rPr>
        <w:t xml:space="preserve"> galax</w:t>
      </w:r>
      <w:r w:rsidR="00043756">
        <w:rPr>
          <w:rFonts w:cs="Helvetica"/>
          <w:sz w:val="24"/>
          <w:szCs w:val="24"/>
        </w:rPr>
        <w:t>y having yielded a successful redshift. (Strictly speaking</w:t>
      </w:r>
      <w:r w:rsidR="001D3DCF">
        <w:rPr>
          <w:rFonts w:cs="Helvetica"/>
          <w:sz w:val="24"/>
          <w:szCs w:val="24"/>
        </w:rPr>
        <w:t>,</w:t>
      </w:r>
      <w:r w:rsidR="00043756" w:rsidRPr="000F7DEC">
        <w:rPr>
          <w:rFonts w:cs="Helvetica"/>
          <w:sz w:val="24"/>
          <w:szCs w:val="24"/>
        </w:rPr>
        <w:t xml:space="preserve"> this is not a real probability </w:t>
      </w:r>
      <w:r w:rsidR="00043756">
        <w:rPr>
          <w:rFonts w:cs="Helvetica"/>
          <w:sz w:val="24"/>
          <w:szCs w:val="24"/>
        </w:rPr>
        <w:t>because it does not include</w:t>
      </w:r>
      <w:r w:rsidR="00043756" w:rsidRPr="000F7DEC">
        <w:rPr>
          <w:rFonts w:cs="Helvetica"/>
          <w:sz w:val="24"/>
          <w:szCs w:val="24"/>
        </w:rPr>
        <w:t xml:space="preserve"> the regularization function used to</w:t>
      </w:r>
      <w:r w:rsidR="00043756">
        <w:rPr>
          <w:rFonts w:cs="Helvetica"/>
          <w:sz w:val="24"/>
          <w:szCs w:val="24"/>
        </w:rPr>
        <w:t xml:space="preserve"> t</w:t>
      </w:r>
      <w:r w:rsidR="00043756" w:rsidRPr="000F7DEC">
        <w:rPr>
          <w:rFonts w:cs="Helvetica"/>
          <w:sz w:val="24"/>
          <w:szCs w:val="24"/>
        </w:rPr>
        <w:t>rain the network</w:t>
      </w:r>
      <w:r w:rsidR="00043756">
        <w:rPr>
          <w:rFonts w:cs="Helvetica"/>
          <w:sz w:val="24"/>
          <w:szCs w:val="24"/>
        </w:rPr>
        <w:t>.)</w:t>
      </w:r>
      <w:r w:rsidR="004F79BC">
        <w:rPr>
          <w:rFonts w:cs="Helvetica"/>
          <w:sz w:val="24"/>
          <w:szCs w:val="24"/>
        </w:rPr>
        <w:t xml:space="preserve"> Here we</w:t>
      </w:r>
      <w:r w:rsidR="004F79BC" w:rsidRPr="000F7DEC">
        <w:rPr>
          <w:rFonts w:cs="Helvetica"/>
          <w:sz w:val="24"/>
          <w:szCs w:val="24"/>
        </w:rPr>
        <w:t xml:space="preserve"> define the output of the network as the ANNz </w:t>
      </w:r>
      <w:r w:rsidR="004F79BC" w:rsidRPr="000F7DEC">
        <w:rPr>
          <w:rFonts w:cs="Helvetica"/>
          <w:i/>
          <w:sz w:val="24"/>
          <w:szCs w:val="24"/>
        </w:rPr>
        <w:t>target selection value</w:t>
      </w:r>
      <w:r w:rsidR="004F79BC">
        <w:rPr>
          <w:rFonts w:cs="Helvetica"/>
          <w:sz w:val="24"/>
          <w:szCs w:val="24"/>
        </w:rPr>
        <w:t xml:space="preserve"> for that galaxy, ranging</w:t>
      </w:r>
      <w:r w:rsidR="004F79BC" w:rsidRPr="000F7DEC">
        <w:rPr>
          <w:rFonts w:cs="Helvetica"/>
          <w:sz w:val="24"/>
          <w:szCs w:val="24"/>
        </w:rPr>
        <w:t xml:space="preserve"> </w:t>
      </w:r>
      <w:r w:rsidR="004F79BC">
        <w:rPr>
          <w:rFonts w:cs="Helvetica"/>
          <w:sz w:val="24"/>
          <w:szCs w:val="24"/>
        </w:rPr>
        <w:t xml:space="preserve">generally </w:t>
      </w:r>
      <w:r w:rsidR="004F79BC" w:rsidRPr="000F7DEC">
        <w:rPr>
          <w:rFonts w:cs="Helvetica"/>
          <w:sz w:val="24"/>
          <w:szCs w:val="24"/>
        </w:rPr>
        <w:t>between zero and one</w:t>
      </w:r>
      <w:r w:rsidR="004F79BC">
        <w:rPr>
          <w:rFonts w:cs="Helvetica"/>
          <w:sz w:val="24"/>
          <w:szCs w:val="24"/>
        </w:rPr>
        <w:t>.</w:t>
      </w:r>
      <w:r w:rsidR="00AC7AFC">
        <w:rPr>
          <w:sz w:val="24"/>
        </w:rPr>
        <w:t xml:space="preserve"> Using the CMC catalog</w:t>
      </w:r>
      <w:r w:rsidR="00053DC8">
        <w:rPr>
          <w:sz w:val="24"/>
        </w:rPr>
        <w:t xml:space="preserve"> in the DES+VHS</w:t>
      </w:r>
      <w:r w:rsidRPr="0053258A">
        <w:rPr>
          <w:sz w:val="24"/>
        </w:rPr>
        <w:t xml:space="preserve"> bands, we </w:t>
      </w:r>
      <w:r>
        <w:rPr>
          <w:sz w:val="24"/>
        </w:rPr>
        <w:t>show in Fig</w:t>
      </w:r>
      <w:r w:rsidR="001F29D3">
        <w:rPr>
          <w:sz w:val="24"/>
        </w:rPr>
        <w:t>.</w:t>
      </w:r>
      <w:r>
        <w:rPr>
          <w:sz w:val="24"/>
        </w:rPr>
        <w:t xml:space="preserve"> 3.</w:t>
      </w:r>
      <w:r w:rsidR="00FC4FED">
        <w:rPr>
          <w:sz w:val="24"/>
        </w:rPr>
        <w:t>9</w:t>
      </w:r>
      <w:r w:rsidRPr="0053258A">
        <w:rPr>
          <w:sz w:val="24"/>
        </w:rPr>
        <w:t xml:space="preserve"> that we can select strong</w:t>
      </w:r>
      <w:r w:rsidR="0075155F">
        <w:rPr>
          <w:sz w:val="24"/>
        </w:rPr>
        <w:t>-</w:t>
      </w:r>
      <w:r w:rsidRPr="0053258A">
        <w:rPr>
          <w:sz w:val="24"/>
        </w:rPr>
        <w:t>emission</w:t>
      </w:r>
      <w:r w:rsidR="0075155F">
        <w:rPr>
          <w:sz w:val="24"/>
        </w:rPr>
        <w:t>-</w:t>
      </w:r>
      <w:r w:rsidRPr="0053258A">
        <w:rPr>
          <w:sz w:val="24"/>
        </w:rPr>
        <w:t>line galaxies</w:t>
      </w:r>
      <w:r w:rsidR="004F79BC">
        <w:rPr>
          <w:sz w:val="24"/>
        </w:rPr>
        <w:t xml:space="preserve"> via </w:t>
      </w:r>
      <w:r w:rsidR="004F79BC" w:rsidRPr="00641F7B">
        <w:rPr>
          <w:sz w:val="24"/>
        </w:rPr>
        <w:t>the</w:t>
      </w:r>
      <w:r w:rsidR="00641F7B">
        <w:rPr>
          <w:sz w:val="24"/>
        </w:rPr>
        <w:t>ir</w:t>
      </w:r>
      <w:r w:rsidR="004F79BC" w:rsidRPr="00641F7B">
        <w:rPr>
          <w:sz w:val="24"/>
        </w:rPr>
        <w:t xml:space="preserve"> </w:t>
      </w:r>
      <w:r w:rsidR="004F79BC" w:rsidRPr="0089595E">
        <w:rPr>
          <w:rFonts w:cs="Helvetica"/>
          <w:sz w:val="24"/>
          <w:szCs w:val="24"/>
        </w:rPr>
        <w:t>target selection values</w:t>
      </w:r>
      <w:r w:rsidRPr="0053258A">
        <w:rPr>
          <w:sz w:val="24"/>
        </w:rPr>
        <w:t xml:space="preserve">. </w:t>
      </w:r>
    </w:p>
    <w:p w:rsidR="00726F69" w:rsidRDefault="00164132"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53258A">
        <w:rPr>
          <w:sz w:val="24"/>
        </w:rPr>
        <w:t>Using 10</w:t>
      </w:r>
      <w:r>
        <w:rPr>
          <w:sz w:val="24"/>
        </w:rPr>
        <w:t>,</w:t>
      </w:r>
      <w:r w:rsidRPr="0053258A">
        <w:rPr>
          <w:sz w:val="24"/>
        </w:rPr>
        <w:t xml:space="preserve">000 galaxies as a training sample, we </w:t>
      </w:r>
      <w:r>
        <w:rPr>
          <w:sz w:val="24"/>
        </w:rPr>
        <w:t xml:space="preserve">thus </w:t>
      </w:r>
      <w:r w:rsidRPr="0053258A">
        <w:rPr>
          <w:sz w:val="24"/>
        </w:rPr>
        <w:t xml:space="preserve">derive ANNz target selection values. </w:t>
      </w:r>
      <w:r>
        <w:rPr>
          <w:sz w:val="24"/>
        </w:rPr>
        <w:t xml:space="preserve">In a real survey we would have to spend a few nights obtaining a training set by targetting galaxies in a wider color range to make sure that our selection is not slightly biased from possible miscalibrations of our mock catalog. Obtaining this training set with DESpec would be feasible in only a few nights. </w:t>
      </w:r>
      <w:r w:rsidRPr="0053258A">
        <w:rPr>
          <w:sz w:val="24"/>
        </w:rPr>
        <w:t>To define a selection criterion</w:t>
      </w:r>
      <w:r>
        <w:rPr>
          <w:sz w:val="24"/>
        </w:rPr>
        <w:t>,</w:t>
      </w:r>
      <w:r w:rsidRPr="0053258A">
        <w:rPr>
          <w:sz w:val="24"/>
        </w:rPr>
        <w:t xml:space="preserve"> we </w:t>
      </w:r>
      <w:r>
        <w:rPr>
          <w:sz w:val="24"/>
        </w:rPr>
        <w:t>plot</w:t>
      </w:r>
      <w:r w:rsidRPr="0053258A">
        <w:rPr>
          <w:sz w:val="24"/>
        </w:rPr>
        <w:t xml:space="preserve"> the cumulative number of galaxies </w:t>
      </w:r>
      <w:r>
        <w:rPr>
          <w:sz w:val="24"/>
        </w:rPr>
        <w:t>as a function of the target selection value</w:t>
      </w:r>
      <w:r w:rsidRPr="0053258A">
        <w:rPr>
          <w:sz w:val="24"/>
        </w:rPr>
        <w:t xml:space="preserve"> as shown in Fig</w:t>
      </w:r>
      <w:r>
        <w:rPr>
          <w:sz w:val="24"/>
        </w:rPr>
        <w:t>.</w:t>
      </w:r>
      <w:r w:rsidRPr="0053258A">
        <w:rPr>
          <w:sz w:val="24"/>
        </w:rPr>
        <w:t xml:space="preserve"> 3.</w:t>
      </w:r>
      <w:r>
        <w:rPr>
          <w:sz w:val="24"/>
        </w:rPr>
        <w:t>10</w:t>
      </w:r>
      <w:r w:rsidRPr="0053258A">
        <w:rPr>
          <w:sz w:val="24"/>
        </w:rPr>
        <w:t xml:space="preserve">. A </w:t>
      </w:r>
      <w:r>
        <w:rPr>
          <w:sz w:val="24"/>
        </w:rPr>
        <w:t>cut at a value of</w:t>
      </w:r>
      <w:r w:rsidRPr="0053258A">
        <w:rPr>
          <w:sz w:val="24"/>
        </w:rPr>
        <w:t xml:space="preserve"> 0.8 selects most of</w:t>
      </w:r>
      <w:r>
        <w:rPr>
          <w:sz w:val="24"/>
        </w:rPr>
        <w:t xml:space="preserve"> the</w:t>
      </w:r>
      <w:r w:rsidRPr="0053258A">
        <w:rPr>
          <w:sz w:val="24"/>
        </w:rPr>
        <w:t xml:space="preserve"> emission-line galaxies and has small contamination from weak-emission-line galaxies. We then derive the Spectroscopic Success Rate </w:t>
      </w:r>
      <w:r>
        <w:rPr>
          <w:sz w:val="24"/>
        </w:rPr>
        <w:t xml:space="preserve">(SSR) </w:t>
      </w:r>
      <w:r w:rsidRPr="0053258A">
        <w:rPr>
          <w:sz w:val="24"/>
        </w:rPr>
        <w:t>as the percent</w:t>
      </w:r>
      <w:r>
        <w:rPr>
          <w:sz w:val="24"/>
        </w:rPr>
        <w:t xml:space="preserve">age </w:t>
      </w:r>
      <w:r w:rsidRPr="0053258A">
        <w:rPr>
          <w:sz w:val="24"/>
        </w:rPr>
        <w:t>of galaxies for which we will</w:t>
      </w:r>
      <w:r w:rsidRPr="00164132">
        <w:rPr>
          <w:sz w:val="24"/>
        </w:rPr>
        <w:t xml:space="preserve"> </w:t>
      </w:r>
      <w:r w:rsidRPr="0053258A">
        <w:rPr>
          <w:sz w:val="24"/>
        </w:rPr>
        <w:t>be able to measure a redshift</w:t>
      </w:r>
      <w:r>
        <w:rPr>
          <w:sz w:val="24"/>
        </w:rPr>
        <w:t xml:space="preserve"> (as before, based on the significance of detection of an emission line of given flux),</w:t>
      </w:r>
      <w:r w:rsidRPr="0053258A">
        <w:rPr>
          <w:sz w:val="24"/>
        </w:rPr>
        <w:t xml:space="preserve"> as shown in Fig</w:t>
      </w:r>
      <w:r>
        <w:rPr>
          <w:sz w:val="24"/>
        </w:rPr>
        <w:t>s</w:t>
      </w:r>
      <w:r w:rsidRPr="0053258A">
        <w:rPr>
          <w:sz w:val="24"/>
        </w:rPr>
        <w:t xml:space="preserve"> 3.</w:t>
      </w:r>
      <w:r>
        <w:rPr>
          <w:sz w:val="24"/>
        </w:rPr>
        <w:t>10 and 3.11</w:t>
      </w:r>
      <w:r w:rsidRPr="0053258A">
        <w:rPr>
          <w:sz w:val="24"/>
        </w:rPr>
        <w:t xml:space="preserve">. The dotted lines </w:t>
      </w:r>
      <w:r>
        <w:rPr>
          <w:sz w:val="24"/>
        </w:rPr>
        <w:t xml:space="preserve">in Fig. 3.11 </w:t>
      </w:r>
      <w:r w:rsidRPr="0053258A">
        <w:rPr>
          <w:sz w:val="24"/>
        </w:rPr>
        <w:t>represent the SSR for different magnitude cuts, while the solid lines represent the percentage of galaxies compared to the total number of galaxies at the magnitude cut.</w:t>
      </w:r>
      <w:r>
        <w:rPr>
          <w:sz w:val="24"/>
        </w:rPr>
        <w:t xml:space="preserve"> </w:t>
      </w:r>
    </w:p>
    <w:p w:rsidR="00164132" w:rsidRDefault="00324247"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noProof/>
          <w:sz w:val="24"/>
        </w:rPr>
        <w:drawing>
          <wp:inline distT="0" distB="0" distL="0" distR="0">
            <wp:extent cx="5143500" cy="3542665"/>
            <wp:effectExtent l="0" t="0" r="0" b="0"/>
            <wp:docPr id="40" name="Picture 40" descr="Macintosh HD:Users:rich:Desktop:9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h:Desktop:9a.pdf"/>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45761" cy="3544222"/>
                    </a:xfrm>
                    <a:prstGeom prst="rect">
                      <a:avLst/>
                    </a:prstGeom>
                    <a:noFill/>
                    <a:ln>
                      <a:noFill/>
                    </a:ln>
                  </pic:spPr>
                </pic:pic>
              </a:graphicData>
            </a:graphic>
          </wp:inline>
        </w:drawing>
      </w:r>
    </w:p>
    <w:p w:rsidR="00164132" w:rsidRDefault="00324247"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noProof/>
          <w:sz w:val="24"/>
        </w:rPr>
        <w:drawing>
          <wp:inline distT="0" distB="0" distL="0" distR="0">
            <wp:extent cx="5143500" cy="3543300"/>
            <wp:effectExtent l="0" t="0" r="0" b="0"/>
            <wp:docPr id="41" name="Picture 41" descr="Macintosh HD:Users:rich:Desktop:9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ich:Desktop:9b.pdf"/>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43500" cy="3543300"/>
                    </a:xfrm>
                    <a:prstGeom prst="rect">
                      <a:avLst/>
                    </a:prstGeom>
                    <a:noFill/>
                    <a:ln>
                      <a:noFill/>
                    </a:ln>
                  </pic:spPr>
                </pic:pic>
              </a:graphicData>
            </a:graphic>
          </wp:inline>
        </w:drawing>
      </w:r>
    </w:p>
    <w:p w:rsidR="00164132" w:rsidRDefault="00324247"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noProof/>
          <w:sz w:val="24"/>
        </w:rPr>
        <w:drawing>
          <wp:inline distT="0" distB="0" distL="0" distR="0">
            <wp:extent cx="5143500" cy="3429000"/>
            <wp:effectExtent l="0" t="0" r="0" b="0"/>
            <wp:docPr id="42" name="Picture 42" descr="Macintosh HD:Users:rich:Desktop:9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ch:Desktop:9c.pdf"/>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43500" cy="3429000"/>
                    </a:xfrm>
                    <a:prstGeom prst="rect">
                      <a:avLst/>
                    </a:prstGeom>
                    <a:noFill/>
                    <a:ln>
                      <a:noFill/>
                    </a:ln>
                  </pic:spPr>
                </pic:pic>
              </a:graphicData>
            </a:graphic>
          </wp:inline>
        </w:drawing>
      </w:r>
    </w:p>
    <w:p w:rsidR="00134680" w:rsidRDefault="00726F69" w:rsidP="00895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i/>
          <w:sz w:val="24"/>
        </w:rPr>
      </w:pPr>
      <w:r w:rsidRPr="00801C96">
        <w:rPr>
          <w:b/>
          <w:i/>
          <w:sz w:val="24"/>
        </w:rPr>
        <w:t>Figure 3.</w:t>
      </w:r>
      <w:r w:rsidR="00897F3D">
        <w:rPr>
          <w:b/>
          <w:i/>
          <w:sz w:val="24"/>
        </w:rPr>
        <w:t>9</w:t>
      </w:r>
      <w:r w:rsidRPr="00801C96">
        <w:rPr>
          <w:b/>
          <w:i/>
          <w:sz w:val="24"/>
        </w:rPr>
        <w:t>:</w:t>
      </w:r>
      <w:r w:rsidRPr="00801C96">
        <w:rPr>
          <w:i/>
          <w:sz w:val="24"/>
        </w:rPr>
        <w:t xml:space="preserve"> </w:t>
      </w:r>
      <w:r w:rsidR="001D3DCF">
        <w:rPr>
          <w:i/>
          <w:sz w:val="24"/>
        </w:rPr>
        <w:t>T</w:t>
      </w:r>
      <w:r w:rsidRPr="00801C96">
        <w:rPr>
          <w:i/>
          <w:sz w:val="24"/>
        </w:rPr>
        <w:t xml:space="preserve">he number of galaxies per square degree </w:t>
      </w:r>
      <w:r w:rsidR="00154066">
        <w:rPr>
          <w:i/>
          <w:sz w:val="24"/>
        </w:rPr>
        <w:t xml:space="preserve">(top panel) </w:t>
      </w:r>
      <w:r w:rsidRPr="00801C96">
        <w:rPr>
          <w:i/>
          <w:sz w:val="24"/>
        </w:rPr>
        <w:t>as a function</w:t>
      </w:r>
      <w:r w:rsidR="00FF4762" w:rsidRPr="00801C96">
        <w:rPr>
          <w:i/>
          <w:sz w:val="24"/>
        </w:rPr>
        <w:t xml:space="preserve"> of </w:t>
      </w:r>
      <w:r w:rsidR="00053DC8" w:rsidRPr="00801C96">
        <w:rPr>
          <w:i/>
          <w:sz w:val="24"/>
        </w:rPr>
        <w:t xml:space="preserve">the </w:t>
      </w:r>
      <w:r w:rsidR="00790F7E" w:rsidRPr="00801C96">
        <w:rPr>
          <w:i/>
          <w:sz w:val="24"/>
        </w:rPr>
        <w:t>ANNz target selection value</w:t>
      </w:r>
      <w:r w:rsidR="009355AC">
        <w:rPr>
          <w:i/>
          <w:sz w:val="24"/>
        </w:rPr>
        <w:t>, for galaxies with i&lt;23</w:t>
      </w:r>
      <w:r w:rsidRPr="00801C96">
        <w:rPr>
          <w:i/>
          <w:sz w:val="24"/>
        </w:rPr>
        <w:t xml:space="preserve">. </w:t>
      </w:r>
      <w:r w:rsidR="00FF4762" w:rsidRPr="00801C96">
        <w:rPr>
          <w:i/>
          <w:sz w:val="24"/>
        </w:rPr>
        <w:t>The blue line corresponds to</w:t>
      </w:r>
      <w:r w:rsidRPr="00801C96">
        <w:rPr>
          <w:i/>
          <w:sz w:val="24"/>
        </w:rPr>
        <w:t xml:space="preserve"> galaxies for which we will be able to measure a re</w:t>
      </w:r>
      <w:r w:rsidR="00FF4762" w:rsidRPr="00801C96">
        <w:rPr>
          <w:i/>
          <w:sz w:val="24"/>
        </w:rPr>
        <w:t xml:space="preserve">dshift, the “target galaxies:” </w:t>
      </w:r>
      <w:r w:rsidRPr="00801C96">
        <w:rPr>
          <w:i/>
          <w:sz w:val="24"/>
        </w:rPr>
        <w:t>they have at least one emission line detected at 5 sigma using DESpec</w:t>
      </w:r>
      <w:r w:rsidR="009355AC">
        <w:rPr>
          <w:i/>
          <w:sz w:val="24"/>
        </w:rPr>
        <w:t>,</w:t>
      </w:r>
      <w:r w:rsidRPr="00801C96">
        <w:rPr>
          <w:i/>
          <w:sz w:val="24"/>
        </w:rPr>
        <w:t xml:space="preserve"> and we assign them a value of 1. The black line corresponds</w:t>
      </w:r>
      <w:r w:rsidR="00FF4762" w:rsidRPr="00801C96">
        <w:rPr>
          <w:i/>
          <w:sz w:val="24"/>
        </w:rPr>
        <w:t xml:space="preserve"> to </w:t>
      </w:r>
      <w:r w:rsidRPr="00801C96">
        <w:rPr>
          <w:i/>
          <w:sz w:val="24"/>
        </w:rPr>
        <w:t>galaxies that do not have a strong emission lin</w:t>
      </w:r>
      <w:r w:rsidR="00FF4762" w:rsidRPr="00801C96">
        <w:rPr>
          <w:i/>
          <w:sz w:val="24"/>
        </w:rPr>
        <w:t>e detectable;</w:t>
      </w:r>
      <w:r w:rsidRPr="00801C96">
        <w:rPr>
          <w:i/>
          <w:sz w:val="24"/>
        </w:rPr>
        <w:t xml:space="preserve"> we assign them a value of 0.</w:t>
      </w:r>
      <w:r w:rsidR="009355AC">
        <w:rPr>
          <w:i/>
          <w:sz w:val="24"/>
        </w:rPr>
        <w:t xml:space="preserve"> Middle panel: same, but with an additional photo-z selection cut of 0.5&lt;z</w:t>
      </w:r>
      <w:r w:rsidR="009355AC" w:rsidRPr="009355AC">
        <w:rPr>
          <w:i/>
          <w:sz w:val="24"/>
          <w:vertAlign w:val="subscript"/>
        </w:rPr>
        <w:t>phot</w:t>
      </w:r>
      <w:r w:rsidR="009355AC">
        <w:rPr>
          <w:i/>
          <w:sz w:val="24"/>
        </w:rPr>
        <w:t xml:space="preserve">&lt;1. Bottom panel: </w:t>
      </w:r>
      <w:r w:rsidR="00063589">
        <w:rPr>
          <w:i/>
          <w:sz w:val="24"/>
        </w:rPr>
        <w:t>same, but with photo-z cut of 1&lt;z</w:t>
      </w:r>
      <w:r w:rsidR="00063589" w:rsidRPr="009355AC">
        <w:rPr>
          <w:i/>
          <w:sz w:val="24"/>
          <w:vertAlign w:val="subscript"/>
        </w:rPr>
        <w:t>phot</w:t>
      </w:r>
      <w:r w:rsidR="00063589">
        <w:rPr>
          <w:i/>
          <w:sz w:val="24"/>
        </w:rPr>
        <w:t>&lt;2.</w:t>
      </w:r>
    </w:p>
    <w:p w:rsidR="00B0470F" w:rsidRDefault="00726F69" w:rsidP="00895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i/>
          <w:sz w:val="24"/>
        </w:rPr>
      </w:pPr>
      <w:r w:rsidRPr="00801C96">
        <w:rPr>
          <w:i/>
          <w:sz w:val="24"/>
        </w:rPr>
        <w:t xml:space="preserve"> </w:t>
      </w:r>
      <w:r w:rsidR="00134680">
        <w:rPr>
          <w:rFonts w:cs="Helvetica"/>
          <w:noProof/>
          <w:sz w:val="24"/>
          <w:szCs w:val="24"/>
        </w:rPr>
        <w:drawing>
          <wp:inline distT="0" distB="0" distL="0" distR="0">
            <wp:extent cx="4914900" cy="3657600"/>
            <wp:effectExtent l="0" t="0" r="0" b="0"/>
            <wp:docPr id="43" name="Picture 43" descr="Macintosh HD:Users:rich:Desktop: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ich:Desktop:10.pdf"/>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14900" cy="3657600"/>
                    </a:xfrm>
                    <a:prstGeom prst="rect">
                      <a:avLst/>
                    </a:prstGeom>
                    <a:noFill/>
                    <a:ln>
                      <a:noFill/>
                    </a:ln>
                  </pic:spPr>
                </pic:pic>
              </a:graphicData>
            </a:graphic>
          </wp:inline>
        </w:drawing>
      </w:r>
    </w:p>
    <w:p w:rsidR="00154066" w:rsidRPr="00801C96" w:rsidRDefault="00154066" w:rsidP="001540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4"/>
        </w:rPr>
      </w:pPr>
      <w:r w:rsidRPr="00801C96">
        <w:rPr>
          <w:b/>
          <w:i/>
          <w:sz w:val="24"/>
        </w:rPr>
        <w:t>Figure 3.</w:t>
      </w:r>
      <w:r>
        <w:rPr>
          <w:b/>
          <w:i/>
          <w:sz w:val="24"/>
        </w:rPr>
        <w:t>10</w:t>
      </w:r>
      <w:r w:rsidRPr="00801C96">
        <w:rPr>
          <w:b/>
          <w:i/>
          <w:sz w:val="24"/>
        </w:rPr>
        <w:t xml:space="preserve">: </w:t>
      </w:r>
      <w:r w:rsidRPr="00801C96">
        <w:rPr>
          <w:i/>
          <w:sz w:val="24"/>
        </w:rPr>
        <w:t>Cumulative number of galaxies/deg</w:t>
      </w:r>
      <w:r w:rsidRPr="00801C96">
        <w:rPr>
          <w:i/>
          <w:sz w:val="24"/>
          <w:vertAlign w:val="superscript"/>
        </w:rPr>
        <w:t>2</w:t>
      </w:r>
      <w:r w:rsidRPr="00801C96">
        <w:rPr>
          <w:i/>
          <w:sz w:val="24"/>
        </w:rPr>
        <w:t xml:space="preserve"> as a function of the ANNz target selection value for the target galaxies in blue, the target galaxies with a photometric redshift between [0.5-1] in green and [1-2] in magenta, and the galaxies not targeted in black.</w:t>
      </w:r>
      <w:r w:rsidRPr="00801C96">
        <w:rPr>
          <w:b/>
          <w:i/>
          <w:sz w:val="24"/>
        </w:rPr>
        <w:t xml:space="preserve"> </w:t>
      </w:r>
      <w:r w:rsidRPr="00801C96">
        <w:rPr>
          <w:i/>
          <w:sz w:val="24"/>
        </w:rPr>
        <w:t>Using an ANNz target criterion of 0.8, we are able to reach a SSR of 95% at i&lt;23 AB mag, targeting close to 75% of all the galaxies at i&lt;23. We will have a yield of 24000 galaxies/deg</w:t>
      </w:r>
      <w:r w:rsidRPr="00801C96">
        <w:rPr>
          <w:i/>
          <w:sz w:val="24"/>
          <w:vertAlign w:val="superscript"/>
        </w:rPr>
        <w:t>2</w:t>
      </w:r>
      <w:r w:rsidRPr="00801C96">
        <w:rPr>
          <w:i/>
          <w:sz w:val="24"/>
        </w:rPr>
        <w:t>.</w:t>
      </w:r>
    </w:p>
    <w:p w:rsidR="00134680" w:rsidRDefault="0013468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rsidR="00134680" w:rsidRDefault="0013468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noProof/>
          <w:sz w:val="24"/>
        </w:rPr>
        <w:drawing>
          <wp:inline distT="0" distB="0" distL="0" distR="0">
            <wp:extent cx="4571662" cy="2980267"/>
            <wp:effectExtent l="0" t="0" r="0" b="0"/>
            <wp:docPr id="44" name="Picture 44" descr="Macintosh HD:Users:rich:Desktop:11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ich:Desktop:11a.pdf"/>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0" cy="2980487"/>
                    </a:xfrm>
                    <a:prstGeom prst="rect">
                      <a:avLst/>
                    </a:prstGeom>
                    <a:noFill/>
                    <a:ln>
                      <a:noFill/>
                    </a:ln>
                  </pic:spPr>
                </pic:pic>
              </a:graphicData>
            </a:graphic>
          </wp:inline>
        </w:drawing>
      </w:r>
    </w:p>
    <w:p w:rsidR="00134680" w:rsidRDefault="0013468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noProof/>
          <w:sz w:val="24"/>
        </w:rPr>
        <w:drawing>
          <wp:inline distT="0" distB="0" distL="0" distR="0">
            <wp:extent cx="4457700" cy="3314700"/>
            <wp:effectExtent l="0" t="0" r="0" b="0"/>
            <wp:docPr id="46" name="Picture 46" descr="Macintosh HD:Users:rich:Desktop:11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ich:Desktop:11b.pdf"/>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57700" cy="3314700"/>
                    </a:xfrm>
                    <a:prstGeom prst="rect">
                      <a:avLst/>
                    </a:prstGeom>
                    <a:noFill/>
                    <a:ln>
                      <a:noFill/>
                    </a:ln>
                  </pic:spPr>
                </pic:pic>
              </a:graphicData>
            </a:graphic>
          </wp:inline>
        </w:drawing>
      </w:r>
    </w:p>
    <w:p w:rsidR="00134680" w:rsidRDefault="0013468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rsidR="00134680" w:rsidRDefault="00134680"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noProof/>
          <w:sz w:val="24"/>
        </w:rPr>
        <w:drawing>
          <wp:inline distT="0" distB="0" distL="0" distR="0">
            <wp:extent cx="4457700" cy="3179233"/>
            <wp:effectExtent l="0" t="0" r="0" b="0"/>
            <wp:docPr id="48" name="Picture 48" descr="Macintosh HD:Users:rich:Desktop:11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ich:Desktop:11c.pdf"/>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58203" cy="3179592"/>
                    </a:xfrm>
                    <a:prstGeom prst="rect">
                      <a:avLst/>
                    </a:prstGeom>
                    <a:noFill/>
                    <a:ln>
                      <a:noFill/>
                    </a:ln>
                  </pic:spPr>
                </pic:pic>
              </a:graphicData>
            </a:graphic>
          </wp:inline>
        </w:drawing>
      </w:r>
    </w:p>
    <w:p w:rsidR="000D6F57" w:rsidRPr="00134680" w:rsidRDefault="00726F69" w:rsidP="00134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i/>
        </w:rPr>
      </w:pPr>
      <w:r w:rsidRPr="00801C96">
        <w:rPr>
          <w:b/>
          <w:i/>
        </w:rPr>
        <w:t>Figure 3.</w:t>
      </w:r>
      <w:r w:rsidR="00897F3D">
        <w:rPr>
          <w:b/>
          <w:i/>
        </w:rPr>
        <w:t>11</w:t>
      </w:r>
      <w:r w:rsidRPr="00801C96">
        <w:rPr>
          <w:b/>
          <w:i/>
        </w:rPr>
        <w:t>:</w:t>
      </w:r>
      <w:r w:rsidRPr="00801C96">
        <w:rPr>
          <w:i/>
        </w:rPr>
        <w:t xml:space="preserve"> </w:t>
      </w:r>
      <w:r w:rsidR="00190829">
        <w:rPr>
          <w:i/>
        </w:rPr>
        <w:t xml:space="preserve"> </w:t>
      </w:r>
      <w:r w:rsidRPr="00801C96">
        <w:rPr>
          <w:i/>
        </w:rPr>
        <w:t>Spectroscopic Success Rate (dashed lines) and cumulative number of galaxies (solid lines) as a function of ANN</w:t>
      </w:r>
      <w:r w:rsidR="00B0470F" w:rsidRPr="00801C96">
        <w:rPr>
          <w:i/>
        </w:rPr>
        <w:t xml:space="preserve">z target selection values for </w:t>
      </w:r>
      <w:r w:rsidRPr="00801C96">
        <w:rPr>
          <w:i/>
        </w:rPr>
        <w:t xml:space="preserve">magnitude i&lt;23 in blue, i&lt;22 in </w:t>
      </w:r>
      <w:r w:rsidR="004D2A3C">
        <w:rPr>
          <w:i/>
        </w:rPr>
        <w:t>green, and i&lt;21 in red. The top</w:t>
      </w:r>
      <w:r w:rsidRPr="00801C96">
        <w:rPr>
          <w:i/>
        </w:rPr>
        <w:t xml:space="preserve"> figure represent</w:t>
      </w:r>
      <w:r w:rsidR="00B0470F" w:rsidRPr="00801C96">
        <w:rPr>
          <w:i/>
        </w:rPr>
        <w:t>s</w:t>
      </w:r>
      <w:r w:rsidRPr="00801C96">
        <w:rPr>
          <w:i/>
        </w:rPr>
        <w:t xml:space="preserve"> all the galaxies meeting the different magnitude cuts, the middle figure represent</w:t>
      </w:r>
      <w:r w:rsidR="00B0470F" w:rsidRPr="00801C96">
        <w:rPr>
          <w:i/>
        </w:rPr>
        <w:t>s</w:t>
      </w:r>
      <w:r w:rsidRPr="00801C96">
        <w:rPr>
          <w:i/>
        </w:rPr>
        <w:t xml:space="preserve"> the galaxies for which 0.5 &lt;z</w:t>
      </w:r>
      <w:r w:rsidRPr="00801C96">
        <w:rPr>
          <w:i/>
          <w:vertAlign w:val="subscript"/>
        </w:rPr>
        <w:t>phot</w:t>
      </w:r>
      <w:r w:rsidR="004D2A3C">
        <w:rPr>
          <w:i/>
        </w:rPr>
        <w:t>&lt; 1, and the bottom</w:t>
      </w:r>
      <w:r w:rsidRPr="00801C96">
        <w:rPr>
          <w:i/>
        </w:rPr>
        <w:t xml:space="preserve"> figure 1&lt; z</w:t>
      </w:r>
      <w:r w:rsidRPr="00801C96">
        <w:rPr>
          <w:i/>
          <w:vertAlign w:val="subscript"/>
        </w:rPr>
        <w:t>phot</w:t>
      </w:r>
      <w:r w:rsidRPr="00801C96">
        <w:rPr>
          <w:i/>
        </w:rPr>
        <w:t xml:space="preserve"> &lt; 2.</w:t>
      </w:r>
    </w:p>
    <w:p w:rsidR="00746481" w:rsidRDefault="00746481"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p>
    <w:p w:rsidR="00726F69" w:rsidRPr="0053258A" w:rsidRDefault="00726F69" w:rsidP="00726F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6"/>
        </w:rPr>
      </w:pPr>
      <w:r w:rsidRPr="0053258A">
        <w:rPr>
          <w:b/>
          <w:sz w:val="26"/>
        </w:rPr>
        <w:t>3.E Survey Strategy</w:t>
      </w:r>
    </w:p>
    <w:p w:rsidR="004A3077" w:rsidRPr="00E95CCD" w:rsidRDefault="004A3077" w:rsidP="0089595E">
      <w:pPr>
        <w:jc w:val="both"/>
        <w:rPr>
          <w:sz w:val="24"/>
          <w:szCs w:val="24"/>
        </w:rPr>
      </w:pPr>
      <w:r w:rsidRPr="00E95CCD">
        <w:rPr>
          <w:sz w:val="24"/>
          <w:szCs w:val="24"/>
        </w:rPr>
        <w:t>This section gives the outline of how the survey might acquire the spectra. The constraints are the field of view of the focal plane (</w:t>
      </w:r>
      <w:r w:rsidR="00D90660">
        <w:rPr>
          <w:sz w:val="24"/>
          <w:szCs w:val="24"/>
        </w:rPr>
        <w:t>2.3</w:t>
      </w:r>
      <w:r w:rsidRPr="00E95CCD">
        <w:rPr>
          <w:sz w:val="24"/>
          <w:szCs w:val="24"/>
        </w:rPr>
        <w:t xml:space="preserve"> degrees in diameter), the number of fibers (~4000), and the total survey time available in allocated nights, N, which is to be determined. For this exercise, we assume 80% of the allocated nights are astronomically useable and an average of 7.7 hours on the sky per useable night, both based on historical CTIO weather data. If the DESpec fibers span the full instrument circular FOV of 3.8 sq. deg. (as in Fig. 4.4 below), one could cover the 5000 sq. deg. DES footprint with, e.g., 1667 circular tiles, with 27% of the area covered by two tiles, similar to what was done for the SDSS spectroscopic survey. This would enable one in principle to place more fibers in dense regions of large-scale structure or to reach longer cumulative exposures on objects in the overlap regions; in this case, for 4000 fibers, the fiber density per tile on the sky is 1050 targets per sq. deg</w:t>
      </w:r>
      <w:r w:rsidR="00D02690">
        <w:rPr>
          <w:sz w:val="24"/>
          <w:szCs w:val="24"/>
        </w:rPr>
        <w:t>.</w:t>
      </w:r>
      <w:r w:rsidRPr="00E95CCD">
        <w:rPr>
          <w:sz w:val="24"/>
          <w:szCs w:val="24"/>
        </w:rPr>
        <w:t>, and the average distance between fibers is 6.2 mm. This surface density of fibers per tile is comparable to the desired surface density of successful galaxy targets for BAO and RSD studies to redshift z ~ 1.7 (Secs. 2.B and 2.C). As an example, let us assume</w:t>
      </w:r>
      <w:r w:rsidR="00947A48">
        <w:rPr>
          <w:sz w:val="24"/>
          <w:szCs w:val="24"/>
        </w:rPr>
        <w:t xml:space="preserve"> 65% </w:t>
      </w:r>
      <w:r w:rsidRPr="00E95CCD">
        <w:rPr>
          <w:sz w:val="24"/>
          <w:szCs w:val="24"/>
        </w:rPr>
        <w:t>combined targeting and redshift success rate for 800 flux- and photo-z selected ELG targets per sq. deg. and 80% efficiency for 140 LRG targets per sq. deg. for 30-minute cumulative exposures per target, with ~10% of the fibers left for sky background or other science targets per tile. We would obtain redshifts for ~8 million galaxies (~6.6 M ELGs and ~1.4 M LRGs) over 5000 sq. deg. in about 300 allocated nights, allowing for 20% los</w:t>
      </w:r>
      <w:r w:rsidR="00F0351B">
        <w:rPr>
          <w:sz w:val="24"/>
          <w:szCs w:val="24"/>
        </w:rPr>
        <w:t>s</w:t>
      </w:r>
      <w:r w:rsidRPr="00E95CCD">
        <w:rPr>
          <w:sz w:val="24"/>
          <w:szCs w:val="24"/>
        </w:rPr>
        <w:t xml:space="preserve"> to weather and</w:t>
      </w:r>
      <w:r w:rsidR="00F0351B">
        <w:rPr>
          <w:sz w:val="24"/>
          <w:szCs w:val="24"/>
        </w:rPr>
        <w:t xml:space="preserve"> </w:t>
      </w:r>
      <w:r w:rsidRPr="00E95CCD">
        <w:rPr>
          <w:sz w:val="24"/>
          <w:szCs w:val="24"/>
        </w:rPr>
        <w:t>10% overhead. This would require target-selection strategies which would have at least 1800 ELG's available per square degree and 250 LRG's available per square degree. From the above strategies we have showed that this is possible. With</w:t>
      </w:r>
      <w:r w:rsidR="00F0351B">
        <w:rPr>
          <w:sz w:val="24"/>
          <w:szCs w:val="24"/>
        </w:rPr>
        <w:t>,</w:t>
      </w:r>
      <w:r w:rsidRPr="00E95CCD">
        <w:rPr>
          <w:sz w:val="24"/>
          <w:szCs w:val="24"/>
        </w:rPr>
        <w:t xml:space="preserve"> e.g.</w:t>
      </w:r>
      <w:r w:rsidR="00F0351B">
        <w:rPr>
          <w:sz w:val="24"/>
          <w:szCs w:val="24"/>
        </w:rPr>
        <w:t>,</w:t>
      </w:r>
      <w:r w:rsidRPr="00E95CCD">
        <w:rPr>
          <w:sz w:val="24"/>
          <w:szCs w:val="24"/>
        </w:rPr>
        <w:t xml:space="preserve"> 15-minute individual exposures, this strategy would also provide some flexibility to adjust the target list over time, according to which galaxies had already achieved sufficient signal-to-noise ratio to yield a redshift. Since the source list of targets will be high (there are of order 10,000 galaxies per square degree brighter than i  = 22.5), this approach can also help accommodate tile-to-tile fluctuations due to large-scale structure. For example, in underdense regions, additional galaxies can be added that comprise a different complete sample, and in overdense regions, having multiple visits per tile will help to achieve the required completeness (or calibrate the incompleteness). One could cover 15,000 sq. deg. (the bulk of the extragalactic sky for LSST) with ~24 million redshifts in ~900 allocated nights. These numbers are all approximate and require more detailed simulations to refine. The large reservoir of potential targets provides considerable latitude in designing the survey strategy.</w:t>
      </w:r>
    </w:p>
    <w:p w:rsidR="000C75FA" w:rsidRPr="00EF1C89" w:rsidRDefault="004A3077" w:rsidP="00EF1C89">
      <w:pPr>
        <w:jc w:val="both"/>
        <w:rPr>
          <w:sz w:val="24"/>
          <w:szCs w:val="24"/>
        </w:rPr>
      </w:pPr>
      <w:r w:rsidRPr="00E95CCD">
        <w:rPr>
          <w:sz w:val="24"/>
          <w:szCs w:val="24"/>
        </w:rPr>
        <w:t>The impact of altering the observed sample is demonstrated by some initial results in Section 3.G. At present we have limited ourselves to two populations, Luminous Red Galaxies (LRGs) down to a magnitude of i&lt;22 and Emission Line Galaxies (ELGs) down to a magnitude of i&lt;23.5, and only alter the ratio of LRG</w:t>
      </w:r>
      <w:r w:rsidR="002D476E">
        <w:rPr>
          <w:sz w:val="24"/>
          <w:szCs w:val="24"/>
        </w:rPr>
        <w:t>s</w:t>
      </w:r>
      <w:r w:rsidRPr="00E95CCD">
        <w:rPr>
          <w:sz w:val="24"/>
          <w:szCs w:val="24"/>
        </w:rPr>
        <w:t xml:space="preserve"> to ELG</w:t>
      </w:r>
      <w:r w:rsidR="002D476E">
        <w:rPr>
          <w:sz w:val="24"/>
          <w:szCs w:val="24"/>
        </w:rPr>
        <w:t>s</w:t>
      </w:r>
      <w:r w:rsidRPr="00E95CCD">
        <w:rPr>
          <w:sz w:val="24"/>
          <w:szCs w:val="24"/>
        </w:rPr>
        <w:t xml:space="preserve">. We consider three cases of LRG/ELG: 10%/90%; 33%/67% and 50%/50%. </w:t>
      </w:r>
      <w:r w:rsidRPr="00E63AC8">
        <w:rPr>
          <w:sz w:val="24"/>
          <w:szCs w:val="24"/>
        </w:rPr>
        <w:t>We assume that the whole survey area adopts this ratio for the</w:t>
      </w:r>
      <w:r w:rsidR="002D476E">
        <w:rPr>
          <w:sz w:val="24"/>
          <w:szCs w:val="24"/>
        </w:rPr>
        <w:t xml:space="preserve"> entire</w:t>
      </w:r>
      <w:r w:rsidRPr="00E63AC8">
        <w:rPr>
          <w:sz w:val="24"/>
          <w:szCs w:val="24"/>
        </w:rPr>
        <w:t xml:space="preserve"> observing time. </w:t>
      </w:r>
      <w:r w:rsidR="00E63AC8" w:rsidRPr="00801C96">
        <w:rPr>
          <w:rFonts w:cs="Helvetica"/>
          <w:sz w:val="24"/>
          <w:szCs w:val="24"/>
        </w:rPr>
        <w:t>A number of more detailed results, which allow the type of observed galaxies to vary with redshift and observed position on the sky, will be presented in Jouvel et al. (2012</w:t>
      </w:r>
      <w:r w:rsidRPr="001C7235">
        <w:rPr>
          <w:sz w:val="24"/>
          <w:szCs w:val="24"/>
        </w:rPr>
        <w:t>).</w:t>
      </w:r>
    </w:p>
    <w:p w:rsidR="000C75FA" w:rsidRPr="00947A48" w:rsidRDefault="000C75FA" w:rsidP="0089595E">
      <w:pPr>
        <w:jc w:val="both"/>
        <w:rPr>
          <w:b/>
          <w:bCs/>
          <w:sz w:val="26"/>
          <w:szCs w:val="26"/>
        </w:rPr>
      </w:pPr>
      <w:r w:rsidRPr="00947A48">
        <w:rPr>
          <w:b/>
          <w:bCs/>
          <w:sz w:val="26"/>
          <w:szCs w:val="26"/>
        </w:rPr>
        <w:t>3.F Projected Angular Power Spectra Analysis</w:t>
      </w:r>
    </w:p>
    <w:p w:rsidR="000C75FA" w:rsidRPr="00E95CCD" w:rsidRDefault="000C75FA" w:rsidP="0089595E">
      <w:pPr>
        <w:jc w:val="both"/>
        <w:rPr>
          <w:sz w:val="24"/>
          <w:szCs w:val="24"/>
        </w:rPr>
      </w:pPr>
      <w:r w:rsidRPr="00E95CCD">
        <w:rPr>
          <w:sz w:val="24"/>
          <w:szCs w:val="24"/>
        </w:rPr>
        <w:t xml:space="preserve">In this section we introduce forecasts </w:t>
      </w:r>
      <w:r>
        <w:rPr>
          <w:sz w:val="24"/>
          <w:szCs w:val="24"/>
        </w:rPr>
        <w:t>for joint constraints from DES+</w:t>
      </w:r>
      <w:r w:rsidRPr="00E95CCD">
        <w:rPr>
          <w:sz w:val="24"/>
          <w:szCs w:val="24"/>
        </w:rPr>
        <w:t>DESpec using a formalism entirely composed of pr</w:t>
      </w:r>
      <w:r>
        <w:rPr>
          <w:sz w:val="24"/>
          <w:szCs w:val="24"/>
        </w:rPr>
        <w:t xml:space="preserve">ojected angular power spectra, </w:t>
      </w:r>
      <w:r w:rsidRPr="00B319CB">
        <w:rPr>
          <w:i/>
          <w:sz w:val="24"/>
          <w:szCs w:val="24"/>
        </w:rPr>
        <w:t>C(l)</w:t>
      </w:r>
      <w:r w:rsidR="000503B5">
        <w:rPr>
          <w:sz w:val="24"/>
          <w:szCs w:val="24"/>
        </w:rPr>
        <w:t>,</w:t>
      </w:r>
      <w:r w:rsidRPr="00E95CCD">
        <w:rPr>
          <w:sz w:val="24"/>
          <w:szCs w:val="24"/>
        </w:rPr>
        <w:t xml:space="preserve"> </w:t>
      </w:r>
      <w:r w:rsidR="000503B5">
        <w:rPr>
          <w:sz w:val="24"/>
          <w:szCs w:val="24"/>
        </w:rPr>
        <w:t>in redshift shells</w:t>
      </w:r>
      <w:r w:rsidR="008B19A6">
        <w:rPr>
          <w:sz w:val="24"/>
          <w:szCs w:val="24"/>
        </w:rPr>
        <w:t>, using the above selection criteria</w:t>
      </w:r>
      <w:r w:rsidR="000503B5">
        <w:rPr>
          <w:sz w:val="24"/>
          <w:szCs w:val="24"/>
        </w:rPr>
        <w:t xml:space="preserve">. </w:t>
      </w:r>
      <w:r w:rsidRPr="00E95CCD">
        <w:rPr>
          <w:sz w:val="24"/>
          <w:szCs w:val="24"/>
        </w:rPr>
        <w:t xml:space="preserve">This technique is common in </w:t>
      </w:r>
      <w:r w:rsidR="00326AD9">
        <w:rPr>
          <w:sz w:val="24"/>
          <w:szCs w:val="24"/>
        </w:rPr>
        <w:t xml:space="preserve">weak lensing </w:t>
      </w:r>
      <w:r w:rsidRPr="00E95CCD">
        <w:rPr>
          <w:sz w:val="24"/>
          <w:szCs w:val="24"/>
        </w:rPr>
        <w:t>and photo-z work but spec</w:t>
      </w:r>
      <w:r w:rsidR="00AB524C">
        <w:rPr>
          <w:sz w:val="24"/>
          <w:szCs w:val="24"/>
        </w:rPr>
        <w:t>troscopic</w:t>
      </w:r>
      <w:r w:rsidRPr="00E95CCD">
        <w:rPr>
          <w:sz w:val="24"/>
          <w:szCs w:val="24"/>
        </w:rPr>
        <w:t xml:space="preserve"> galaxy</w:t>
      </w:r>
      <w:r>
        <w:rPr>
          <w:sz w:val="24"/>
          <w:szCs w:val="24"/>
        </w:rPr>
        <w:t xml:space="preserve"> surveys </w:t>
      </w:r>
      <w:r w:rsidRPr="00B26200">
        <w:rPr>
          <w:sz w:val="24"/>
          <w:szCs w:val="24"/>
        </w:rPr>
        <w:t xml:space="preserve">usually use a full 3D </w:t>
      </w:r>
      <w:r w:rsidR="00326AD9">
        <w:rPr>
          <w:sz w:val="24"/>
          <w:szCs w:val="24"/>
        </w:rPr>
        <w:t>power spectrum</w:t>
      </w:r>
      <w:r w:rsidRPr="00B26200">
        <w:rPr>
          <w:sz w:val="24"/>
          <w:szCs w:val="24"/>
        </w:rPr>
        <w:t xml:space="preserve"> analysis. </w:t>
      </w:r>
      <w:r w:rsidR="00B26200" w:rsidRPr="00B26200">
        <w:rPr>
          <w:rFonts w:cs="Helvetica"/>
          <w:sz w:val="24"/>
          <w:szCs w:val="24"/>
        </w:rPr>
        <w:t xml:space="preserve">While the </w:t>
      </w:r>
      <w:r w:rsidR="00B26200" w:rsidRPr="00B26200">
        <w:rPr>
          <w:rFonts w:cs="Helvetica"/>
          <w:i/>
          <w:sz w:val="24"/>
          <w:szCs w:val="24"/>
        </w:rPr>
        <w:t>C(l)</w:t>
      </w:r>
      <w:r w:rsidR="00B26200">
        <w:rPr>
          <w:rFonts w:cs="Helvetica"/>
          <w:sz w:val="24"/>
          <w:szCs w:val="24"/>
        </w:rPr>
        <w:t xml:space="preserve"> approach can lose small-</w:t>
      </w:r>
      <w:r w:rsidR="00B26200" w:rsidRPr="00B26200">
        <w:rPr>
          <w:rFonts w:cs="Helvetica"/>
          <w:sz w:val="24"/>
          <w:szCs w:val="24"/>
        </w:rPr>
        <w:t>scale information through projection effects</w:t>
      </w:r>
      <w:r w:rsidR="00B26200">
        <w:rPr>
          <w:rFonts w:cs="Helvetica"/>
          <w:sz w:val="24"/>
          <w:szCs w:val="24"/>
        </w:rPr>
        <w:t>,</w:t>
      </w:r>
      <w:r w:rsidR="00B26200" w:rsidRPr="00B26200">
        <w:rPr>
          <w:rFonts w:cs="Helvetica"/>
          <w:sz w:val="24"/>
          <w:szCs w:val="24"/>
        </w:rPr>
        <w:t xml:space="preserve"> the benefit is a very elegant way of including cross-correlations between </w:t>
      </w:r>
      <w:r w:rsidR="00326AD9">
        <w:rPr>
          <w:rFonts w:cs="Helvetica"/>
          <w:sz w:val="24"/>
          <w:szCs w:val="24"/>
        </w:rPr>
        <w:t>weak lensing</w:t>
      </w:r>
      <w:r w:rsidR="00B26200" w:rsidRPr="00B26200">
        <w:rPr>
          <w:rFonts w:cs="Helvetica"/>
          <w:sz w:val="24"/>
          <w:szCs w:val="24"/>
        </w:rPr>
        <w:t xml:space="preserve"> and galaxy clustering, including all the off-diagonal elements of the covariance matrix. On scales of interest for our forecast, Asorey et al</w:t>
      </w:r>
      <w:r w:rsidR="00B26200">
        <w:rPr>
          <w:rFonts w:cs="Helvetica"/>
          <w:sz w:val="24"/>
          <w:szCs w:val="24"/>
        </w:rPr>
        <w:t>.</w:t>
      </w:r>
      <w:r w:rsidR="00B26200" w:rsidRPr="00B26200">
        <w:rPr>
          <w:rFonts w:cs="Helvetica"/>
          <w:sz w:val="24"/>
          <w:szCs w:val="24"/>
        </w:rPr>
        <w:t xml:space="preserve"> (2012) have shown that this approach can in fact recover the full 3D clustering information</w:t>
      </w:r>
      <w:r w:rsidRPr="00B26200">
        <w:rPr>
          <w:sz w:val="24"/>
          <w:szCs w:val="24"/>
        </w:rPr>
        <w:t>. It is also much simpler to</w:t>
      </w:r>
      <w:r w:rsidRPr="00E95CCD">
        <w:rPr>
          <w:sz w:val="24"/>
          <w:szCs w:val="24"/>
        </w:rPr>
        <w:t xml:space="preserve"> examine the impact of the</w:t>
      </w:r>
      <w:r>
        <w:rPr>
          <w:sz w:val="24"/>
          <w:szCs w:val="24"/>
        </w:rPr>
        <w:t xml:space="preserve"> galaxy distribution function, </w:t>
      </w:r>
      <w:r w:rsidRPr="00214C97">
        <w:rPr>
          <w:i/>
          <w:sz w:val="24"/>
          <w:szCs w:val="24"/>
        </w:rPr>
        <w:t>n(z),</w:t>
      </w:r>
      <w:r w:rsidRPr="00E95CCD">
        <w:rPr>
          <w:sz w:val="24"/>
          <w:szCs w:val="24"/>
        </w:rPr>
        <w:t xml:space="preserve"> on galaxy clustering measurements</w:t>
      </w:r>
      <w:r w:rsidR="00D568E3">
        <w:rPr>
          <w:sz w:val="24"/>
          <w:szCs w:val="24"/>
        </w:rPr>
        <w:t>,</w:t>
      </w:r>
      <w:r w:rsidRPr="00E95CCD">
        <w:rPr>
          <w:sz w:val="24"/>
          <w:szCs w:val="24"/>
        </w:rPr>
        <w:t xml:space="preserve"> which is im</w:t>
      </w:r>
      <w:r>
        <w:rPr>
          <w:sz w:val="24"/>
          <w:szCs w:val="24"/>
        </w:rPr>
        <w:t>portant when considering target-</w:t>
      </w:r>
      <w:r w:rsidRPr="00E95CCD">
        <w:rPr>
          <w:sz w:val="24"/>
          <w:szCs w:val="24"/>
        </w:rPr>
        <w:t>selection strategies. This approach i</w:t>
      </w:r>
      <w:r>
        <w:rPr>
          <w:sz w:val="24"/>
          <w:szCs w:val="24"/>
        </w:rPr>
        <w:t xml:space="preserve">s complementary to the work </w:t>
      </w:r>
      <w:r w:rsidR="00D568E3">
        <w:rPr>
          <w:sz w:val="24"/>
          <w:szCs w:val="24"/>
        </w:rPr>
        <w:t xml:space="preserve">of </w:t>
      </w:r>
      <w:r>
        <w:rPr>
          <w:sz w:val="24"/>
          <w:szCs w:val="24"/>
        </w:rPr>
        <w:t>Cai &amp; Bernstein 2012</w:t>
      </w:r>
      <w:r w:rsidR="00AB524C">
        <w:rPr>
          <w:sz w:val="24"/>
          <w:szCs w:val="24"/>
        </w:rPr>
        <w:t xml:space="preserve"> and</w:t>
      </w:r>
      <w:r>
        <w:rPr>
          <w:sz w:val="24"/>
          <w:szCs w:val="24"/>
        </w:rPr>
        <w:t xml:space="preserve"> Gaztanaga et al. 2012</w:t>
      </w:r>
      <w:r w:rsidR="00D568E3">
        <w:rPr>
          <w:sz w:val="24"/>
          <w:szCs w:val="24"/>
        </w:rPr>
        <w:t xml:space="preserve"> described</w:t>
      </w:r>
      <w:r w:rsidR="000503B5">
        <w:rPr>
          <w:sz w:val="24"/>
          <w:szCs w:val="24"/>
        </w:rPr>
        <w:t xml:space="preserve"> in Section 2</w:t>
      </w:r>
      <w:r>
        <w:rPr>
          <w:sz w:val="24"/>
          <w:szCs w:val="24"/>
        </w:rPr>
        <w:t xml:space="preserve">. </w:t>
      </w:r>
    </w:p>
    <w:p w:rsidR="001C7235" w:rsidRDefault="000C75FA" w:rsidP="007005AC">
      <w:pPr>
        <w:widowControl w:val="0"/>
        <w:autoSpaceDE w:val="0"/>
        <w:autoSpaceDN w:val="0"/>
        <w:adjustRightInd w:val="0"/>
        <w:jc w:val="both"/>
        <w:rPr>
          <w:rFonts w:cs="Helvetica"/>
          <w:sz w:val="24"/>
          <w:szCs w:val="24"/>
        </w:rPr>
      </w:pPr>
      <w:r w:rsidRPr="00E95CCD">
        <w:rPr>
          <w:sz w:val="24"/>
          <w:szCs w:val="24"/>
        </w:rPr>
        <w:t xml:space="preserve">We assume two fiducial survey designs. </w:t>
      </w:r>
      <w:r w:rsidR="00671254">
        <w:rPr>
          <w:sz w:val="24"/>
          <w:szCs w:val="24"/>
        </w:rPr>
        <w:t>We model DES as</w:t>
      </w:r>
      <w:r w:rsidRPr="00E95CCD">
        <w:rPr>
          <w:sz w:val="24"/>
          <w:szCs w:val="24"/>
        </w:rPr>
        <w:t xml:space="preserve"> a cosmic shear survey with photometric</w:t>
      </w:r>
      <w:r w:rsidR="00671254">
        <w:rPr>
          <w:sz w:val="24"/>
          <w:szCs w:val="24"/>
        </w:rPr>
        <w:t>-</w:t>
      </w:r>
      <w:r w:rsidRPr="00E95CCD">
        <w:rPr>
          <w:sz w:val="24"/>
          <w:szCs w:val="24"/>
        </w:rPr>
        <w:t>quality redshifts,</w:t>
      </w:r>
      <w:r>
        <w:rPr>
          <w:sz w:val="24"/>
          <w:szCs w:val="24"/>
        </w:rPr>
        <w:t xml:space="preserve"> measuring cosmic shear of ~300 million galaxies over 5000 deg</w:t>
      </w:r>
      <w:r w:rsidRPr="0048443A">
        <w:rPr>
          <w:sz w:val="24"/>
          <w:szCs w:val="24"/>
          <w:vertAlign w:val="superscript"/>
        </w:rPr>
        <w:t>2</w:t>
      </w:r>
      <w:r w:rsidRPr="00E95CCD">
        <w:rPr>
          <w:sz w:val="24"/>
          <w:szCs w:val="24"/>
        </w:rPr>
        <w:t xml:space="preserve"> out to redshift</w:t>
      </w:r>
      <w:r w:rsidR="00B37490">
        <w:rPr>
          <w:sz w:val="24"/>
          <w:szCs w:val="24"/>
        </w:rPr>
        <w:t>s beyond</w:t>
      </w:r>
      <w:r w:rsidRPr="00E95CCD">
        <w:rPr>
          <w:sz w:val="24"/>
          <w:szCs w:val="24"/>
        </w:rPr>
        <w:t xml:space="preserve"> </w:t>
      </w:r>
      <w:r w:rsidR="00B37490">
        <w:rPr>
          <w:sz w:val="24"/>
          <w:szCs w:val="24"/>
        </w:rPr>
        <w:t>1.5</w:t>
      </w:r>
      <w:r w:rsidRPr="00E95CCD">
        <w:rPr>
          <w:sz w:val="24"/>
          <w:szCs w:val="24"/>
        </w:rPr>
        <w:t xml:space="preserve">. </w:t>
      </w:r>
      <w:r w:rsidR="003C27B8">
        <w:rPr>
          <w:sz w:val="24"/>
          <w:szCs w:val="24"/>
        </w:rPr>
        <w:t>We assume</w:t>
      </w:r>
      <w:r w:rsidR="00AB11AF">
        <w:rPr>
          <w:sz w:val="24"/>
          <w:szCs w:val="24"/>
        </w:rPr>
        <w:t xml:space="preserve"> </w:t>
      </w:r>
      <w:r w:rsidRPr="00E95CCD">
        <w:rPr>
          <w:sz w:val="24"/>
          <w:szCs w:val="24"/>
        </w:rPr>
        <w:t>DESpec</w:t>
      </w:r>
      <w:r w:rsidR="00AB11AF">
        <w:rPr>
          <w:sz w:val="24"/>
          <w:szCs w:val="24"/>
        </w:rPr>
        <w:t xml:space="preserve"> </w:t>
      </w:r>
      <w:r w:rsidR="003C27B8">
        <w:rPr>
          <w:sz w:val="24"/>
          <w:szCs w:val="24"/>
        </w:rPr>
        <w:t xml:space="preserve">will </w:t>
      </w:r>
      <w:r w:rsidRPr="00E95CCD">
        <w:rPr>
          <w:sz w:val="24"/>
          <w:szCs w:val="24"/>
        </w:rPr>
        <w:t>measure s</w:t>
      </w:r>
      <w:r>
        <w:rPr>
          <w:sz w:val="24"/>
          <w:szCs w:val="24"/>
        </w:rPr>
        <w:t>pectroscopic redshifts for ~10</w:t>
      </w:r>
      <w:r w:rsidRPr="00E95CCD">
        <w:rPr>
          <w:sz w:val="24"/>
          <w:szCs w:val="24"/>
        </w:rPr>
        <w:t xml:space="preserve"> million galaxies over 5000</w:t>
      </w:r>
      <w:r>
        <w:rPr>
          <w:sz w:val="24"/>
          <w:szCs w:val="24"/>
        </w:rPr>
        <w:t xml:space="preserve"> deg</w:t>
      </w:r>
      <w:r w:rsidR="00AB524C" w:rsidRPr="00DE2AC7">
        <w:rPr>
          <w:sz w:val="24"/>
          <w:szCs w:val="24"/>
          <w:vertAlign w:val="superscript"/>
        </w:rPr>
        <w:t>2</w:t>
      </w:r>
      <w:r w:rsidR="00E56238">
        <w:rPr>
          <w:sz w:val="24"/>
          <w:szCs w:val="24"/>
        </w:rPr>
        <w:t xml:space="preserve"> out to redshift 1.7. We analyz</w:t>
      </w:r>
      <w:r w:rsidRPr="00E95CCD">
        <w:rPr>
          <w:sz w:val="24"/>
          <w:szCs w:val="24"/>
        </w:rPr>
        <w:t xml:space="preserve">e the DES survey using </w:t>
      </w:r>
      <w:r w:rsidR="00AB524C">
        <w:rPr>
          <w:sz w:val="24"/>
          <w:szCs w:val="24"/>
        </w:rPr>
        <w:t>five</w:t>
      </w:r>
      <w:r w:rsidRPr="00E95CCD">
        <w:rPr>
          <w:sz w:val="24"/>
          <w:szCs w:val="24"/>
        </w:rPr>
        <w:t xml:space="preserve"> </w:t>
      </w:r>
      <w:r w:rsidR="003C27B8">
        <w:rPr>
          <w:sz w:val="24"/>
          <w:szCs w:val="24"/>
        </w:rPr>
        <w:t xml:space="preserve">unequally spaced </w:t>
      </w:r>
      <w:r w:rsidRPr="00E95CCD">
        <w:rPr>
          <w:sz w:val="24"/>
          <w:szCs w:val="24"/>
        </w:rPr>
        <w:t xml:space="preserve">tomographic bins in redshift with roughly equal </w:t>
      </w:r>
      <w:r w:rsidR="003C27B8">
        <w:rPr>
          <w:sz w:val="24"/>
          <w:szCs w:val="24"/>
        </w:rPr>
        <w:t xml:space="preserve">galaxy </w:t>
      </w:r>
      <w:r w:rsidRPr="00E95CCD">
        <w:rPr>
          <w:sz w:val="24"/>
          <w:szCs w:val="24"/>
        </w:rPr>
        <w:t>number density</w:t>
      </w:r>
      <w:r w:rsidR="003C27B8">
        <w:rPr>
          <w:sz w:val="24"/>
          <w:szCs w:val="24"/>
        </w:rPr>
        <w:t xml:space="preserve"> in each</w:t>
      </w:r>
      <w:r w:rsidRPr="00E95CCD">
        <w:rPr>
          <w:sz w:val="24"/>
          <w:szCs w:val="24"/>
        </w:rPr>
        <w:t>. The higher quality redshifts in the DESpec survey allow us to use 30 bins of equal redshift spacing. We include the effects of Red</w:t>
      </w:r>
      <w:r>
        <w:rPr>
          <w:sz w:val="24"/>
          <w:szCs w:val="24"/>
        </w:rPr>
        <w:t xml:space="preserve">shift Space Distortions in our </w:t>
      </w:r>
      <w:r w:rsidRPr="00731B91">
        <w:rPr>
          <w:i/>
          <w:sz w:val="24"/>
          <w:szCs w:val="24"/>
        </w:rPr>
        <w:t>C(l)</w:t>
      </w:r>
      <w:r w:rsidRPr="00E95CCD">
        <w:rPr>
          <w:sz w:val="24"/>
          <w:szCs w:val="24"/>
        </w:rPr>
        <w:t xml:space="preserve"> framework using the formalism introduced by </w:t>
      </w:r>
      <w:r>
        <w:rPr>
          <w:sz w:val="24"/>
          <w:szCs w:val="24"/>
        </w:rPr>
        <w:t>Fisher et al. (1994)</w:t>
      </w:r>
      <w:r w:rsidRPr="00E95CCD">
        <w:rPr>
          <w:sz w:val="24"/>
          <w:szCs w:val="24"/>
        </w:rPr>
        <w:t>.</w:t>
      </w:r>
      <w:r w:rsidR="003C27B8">
        <w:rPr>
          <w:sz w:val="24"/>
          <w:szCs w:val="24"/>
        </w:rPr>
        <w:t xml:space="preserve"> </w:t>
      </w:r>
      <w:r w:rsidR="00E56238" w:rsidRPr="00E56238">
        <w:rPr>
          <w:rFonts w:cs="Helvetica"/>
          <w:sz w:val="24"/>
          <w:szCs w:val="24"/>
        </w:rPr>
        <w:t xml:space="preserve">This </w:t>
      </w:r>
      <w:r w:rsidR="00E56238">
        <w:rPr>
          <w:rFonts w:cs="Helvetica"/>
          <w:sz w:val="24"/>
          <w:szCs w:val="24"/>
        </w:rPr>
        <w:t xml:space="preserve">study </w:t>
      </w:r>
      <w:r w:rsidR="00E56238" w:rsidRPr="00E56238">
        <w:rPr>
          <w:rFonts w:cs="Helvetica"/>
          <w:sz w:val="24"/>
          <w:szCs w:val="24"/>
        </w:rPr>
        <w:t>incl</w:t>
      </w:r>
      <w:r w:rsidR="00E56238">
        <w:rPr>
          <w:rFonts w:cs="Helvetica"/>
          <w:sz w:val="24"/>
          <w:szCs w:val="24"/>
        </w:rPr>
        <w:t>uded all of the P(k) information</w:t>
      </w:r>
      <w:r w:rsidR="00E56238" w:rsidRPr="00E56238">
        <w:rPr>
          <w:rFonts w:cs="Helvetica"/>
          <w:sz w:val="24"/>
          <w:szCs w:val="24"/>
        </w:rPr>
        <w:t xml:space="preserve">, binned in </w:t>
      </w:r>
      <w:r w:rsidR="00E56238" w:rsidRPr="00E56238">
        <w:rPr>
          <w:rFonts w:cs="Helvetica"/>
          <w:i/>
          <w:sz w:val="24"/>
          <w:szCs w:val="24"/>
        </w:rPr>
        <w:t>l</w:t>
      </w:r>
      <w:r w:rsidR="00E56238">
        <w:rPr>
          <w:rFonts w:cs="Helvetica"/>
          <w:sz w:val="24"/>
          <w:szCs w:val="24"/>
        </w:rPr>
        <w:t xml:space="preserve"> and z, hence including </w:t>
      </w:r>
      <w:r w:rsidR="00E56238" w:rsidRPr="00E56238">
        <w:rPr>
          <w:rFonts w:cs="Helvetica"/>
          <w:sz w:val="24"/>
          <w:szCs w:val="24"/>
        </w:rPr>
        <w:t>some BAO information.</w:t>
      </w:r>
      <w:r w:rsidR="00E56238">
        <w:rPr>
          <w:rFonts w:ascii="Helvetica" w:hAnsi="Helvetica" w:cs="Helvetica"/>
          <w:sz w:val="24"/>
          <w:szCs w:val="24"/>
        </w:rPr>
        <w:t xml:space="preserve"> </w:t>
      </w:r>
      <w:r w:rsidRPr="00E95CCD">
        <w:rPr>
          <w:sz w:val="24"/>
          <w:szCs w:val="24"/>
        </w:rPr>
        <w:t>We examine both surveys independently</w:t>
      </w:r>
      <w:r w:rsidR="003C27B8">
        <w:rPr>
          <w:sz w:val="24"/>
          <w:szCs w:val="24"/>
        </w:rPr>
        <w:t>,</w:t>
      </w:r>
      <w:r w:rsidRPr="00E95CCD">
        <w:rPr>
          <w:sz w:val="24"/>
          <w:szCs w:val="24"/>
        </w:rPr>
        <w:t xml:space="preserve"> forecasting constraints through the Fisher Matrix (FM) formalism, as well as joint constraints from both surveys assuming </w:t>
      </w:r>
      <w:r w:rsidR="003C27B8">
        <w:rPr>
          <w:sz w:val="24"/>
          <w:szCs w:val="24"/>
        </w:rPr>
        <w:t xml:space="preserve">that </w:t>
      </w:r>
      <w:r w:rsidRPr="00E95CCD">
        <w:rPr>
          <w:sz w:val="24"/>
          <w:szCs w:val="24"/>
        </w:rPr>
        <w:t>they observe different patches of sky (simply adding the FMs) or the same patch of sky (including all galaxy-shear cross-</w:t>
      </w:r>
      <w:r w:rsidRPr="00A461BF">
        <w:rPr>
          <w:sz w:val="24"/>
          <w:szCs w:val="24"/>
        </w:rPr>
        <w:t xml:space="preserve">correlations). </w:t>
      </w:r>
      <w:r w:rsidR="00A461BF" w:rsidRPr="00A461BF">
        <w:rPr>
          <w:sz w:val="24"/>
          <w:szCs w:val="24"/>
        </w:rPr>
        <w:t xml:space="preserve"> </w:t>
      </w:r>
      <w:r w:rsidR="00A461BF" w:rsidRPr="00801C96">
        <w:rPr>
          <w:rFonts w:cs="Helvetica"/>
          <w:sz w:val="24"/>
          <w:szCs w:val="24"/>
        </w:rPr>
        <w:t>We exclude nonlinear s</w:t>
      </w:r>
      <w:r w:rsidR="00A461BF" w:rsidRPr="00A461BF">
        <w:rPr>
          <w:rFonts w:cs="Helvetica"/>
          <w:sz w:val="24"/>
          <w:szCs w:val="24"/>
        </w:rPr>
        <w:t>cales from all observables that</w:t>
      </w:r>
      <w:r w:rsidR="00A461BF" w:rsidRPr="00801C96">
        <w:rPr>
          <w:rFonts w:cs="Helvetica"/>
          <w:sz w:val="24"/>
          <w:szCs w:val="24"/>
        </w:rPr>
        <w:t xml:space="preserve"> include galaxy clustering. Galaxy bias</w:t>
      </w:r>
      <w:r w:rsidR="00A461BF" w:rsidRPr="00A461BF">
        <w:rPr>
          <w:rFonts w:cs="Helvetica"/>
          <w:sz w:val="24"/>
          <w:szCs w:val="24"/>
        </w:rPr>
        <w:t>, b</w:t>
      </w:r>
      <w:r w:rsidR="00A461BF" w:rsidRPr="000503B5">
        <w:rPr>
          <w:rFonts w:cs="Helvetica"/>
          <w:sz w:val="24"/>
          <w:szCs w:val="24"/>
          <w:vertAlign w:val="subscript"/>
        </w:rPr>
        <w:t>g</w:t>
      </w:r>
      <w:r w:rsidR="00A461BF" w:rsidRPr="00A461BF">
        <w:rPr>
          <w:rFonts w:cs="Helvetica"/>
          <w:sz w:val="24"/>
          <w:szCs w:val="24"/>
        </w:rPr>
        <w:t>(z), is assumed to be scale-</w:t>
      </w:r>
      <w:r w:rsidR="00A461BF" w:rsidRPr="00801C96">
        <w:rPr>
          <w:rFonts w:cs="Helvetica"/>
          <w:sz w:val="24"/>
          <w:szCs w:val="24"/>
        </w:rPr>
        <w:t>independent</w:t>
      </w:r>
      <w:r w:rsidR="00A461BF">
        <w:rPr>
          <w:rFonts w:cs="Helvetica"/>
          <w:sz w:val="24"/>
          <w:szCs w:val="24"/>
        </w:rPr>
        <w:t xml:space="preserve"> </w:t>
      </w:r>
      <w:r w:rsidR="00A461BF" w:rsidRPr="00801C96">
        <w:rPr>
          <w:rFonts w:cs="Helvetica"/>
          <w:sz w:val="24"/>
          <w:szCs w:val="24"/>
        </w:rPr>
        <w:t>with fiducial value 1, parameteri</w:t>
      </w:r>
      <w:r w:rsidR="003C27B8">
        <w:rPr>
          <w:rFonts w:cs="Helvetica"/>
          <w:sz w:val="24"/>
          <w:szCs w:val="24"/>
        </w:rPr>
        <w:t>z</w:t>
      </w:r>
      <w:r w:rsidR="00A461BF" w:rsidRPr="00801C96">
        <w:rPr>
          <w:rFonts w:cs="Helvetica"/>
          <w:sz w:val="24"/>
          <w:szCs w:val="24"/>
        </w:rPr>
        <w:t>ed by an overall amplitude normali</w:t>
      </w:r>
      <w:r w:rsidR="00B37490">
        <w:rPr>
          <w:rFonts w:cs="Helvetica"/>
          <w:sz w:val="24"/>
          <w:szCs w:val="24"/>
        </w:rPr>
        <w:t>z</w:t>
      </w:r>
      <w:r w:rsidR="00A461BF" w:rsidRPr="00801C96">
        <w:rPr>
          <w:rFonts w:cs="Helvetica"/>
          <w:sz w:val="24"/>
          <w:szCs w:val="24"/>
        </w:rPr>
        <w:t xml:space="preserve">ation and three nodes in redshift. The amplitude of these four nuisance parameters is allowed to vary and </w:t>
      </w:r>
      <w:r w:rsidR="00A461BF">
        <w:rPr>
          <w:rFonts w:cs="Helvetica"/>
          <w:sz w:val="24"/>
          <w:szCs w:val="24"/>
        </w:rPr>
        <w:t xml:space="preserve">is </w:t>
      </w:r>
      <w:r w:rsidR="00A461BF" w:rsidRPr="00801C96">
        <w:rPr>
          <w:rFonts w:cs="Helvetica"/>
          <w:sz w:val="24"/>
          <w:szCs w:val="24"/>
        </w:rPr>
        <w:t>marginali</w:t>
      </w:r>
      <w:r w:rsidR="00B37490">
        <w:rPr>
          <w:rFonts w:cs="Helvetica"/>
          <w:sz w:val="24"/>
          <w:szCs w:val="24"/>
        </w:rPr>
        <w:t>z</w:t>
      </w:r>
      <w:r w:rsidR="00A461BF" w:rsidRPr="00801C96">
        <w:rPr>
          <w:rFonts w:cs="Helvetica"/>
          <w:sz w:val="24"/>
          <w:szCs w:val="24"/>
        </w:rPr>
        <w:t>ed over in our results. For galaxy-shear results, the cross</w:t>
      </w:r>
      <w:r w:rsidR="00A461BF">
        <w:rPr>
          <w:rFonts w:cs="Helvetica"/>
          <w:sz w:val="24"/>
          <w:szCs w:val="24"/>
        </w:rPr>
        <w:t>-</w:t>
      </w:r>
      <w:r w:rsidR="00A461BF" w:rsidRPr="00801C96">
        <w:rPr>
          <w:rFonts w:cs="Helvetica"/>
          <w:sz w:val="24"/>
          <w:szCs w:val="24"/>
        </w:rPr>
        <w:t>correlation</w:t>
      </w:r>
      <w:r w:rsidR="00A461BF">
        <w:rPr>
          <w:rFonts w:cs="Helvetica"/>
          <w:sz w:val="24"/>
          <w:szCs w:val="24"/>
        </w:rPr>
        <w:t xml:space="preserve"> </w:t>
      </w:r>
      <w:r w:rsidR="00A461BF" w:rsidRPr="00801C96">
        <w:rPr>
          <w:rFonts w:cs="Helvetica"/>
          <w:sz w:val="24"/>
          <w:szCs w:val="24"/>
        </w:rPr>
        <w:t>coefficient is assumed to be unity at all scales/redshifts, r</w:t>
      </w:r>
      <w:r w:rsidR="000503B5" w:rsidRPr="000503B5">
        <w:rPr>
          <w:rFonts w:cs="Helvetica"/>
          <w:sz w:val="24"/>
          <w:szCs w:val="24"/>
          <w:vertAlign w:val="subscript"/>
        </w:rPr>
        <w:t>g</w:t>
      </w:r>
      <w:r w:rsidR="00A461BF" w:rsidRPr="00801C96">
        <w:rPr>
          <w:rFonts w:cs="Helvetica"/>
          <w:sz w:val="24"/>
          <w:szCs w:val="24"/>
        </w:rPr>
        <w:t>(k, z) = 1.</w:t>
      </w:r>
    </w:p>
    <w:p w:rsidR="000C75FA" w:rsidRPr="00947A48" w:rsidRDefault="000C75FA" w:rsidP="0089595E">
      <w:pPr>
        <w:jc w:val="both"/>
        <w:rPr>
          <w:b/>
          <w:bCs/>
          <w:sz w:val="26"/>
          <w:szCs w:val="26"/>
        </w:rPr>
      </w:pPr>
      <w:r w:rsidRPr="00947A48">
        <w:rPr>
          <w:b/>
          <w:bCs/>
          <w:sz w:val="26"/>
          <w:szCs w:val="26"/>
        </w:rPr>
        <w:t>3.G Results</w:t>
      </w:r>
      <w:r w:rsidR="002D6412" w:rsidRPr="00947A48">
        <w:rPr>
          <w:b/>
          <w:bCs/>
          <w:sz w:val="26"/>
          <w:szCs w:val="26"/>
        </w:rPr>
        <w:t xml:space="preserve"> for F</w:t>
      </w:r>
      <w:r w:rsidR="00472814">
        <w:rPr>
          <w:b/>
          <w:bCs/>
          <w:sz w:val="26"/>
          <w:szCs w:val="26"/>
        </w:rPr>
        <w:t>igure of Merit</w:t>
      </w:r>
      <w:r w:rsidR="002D6412" w:rsidRPr="00947A48">
        <w:rPr>
          <w:b/>
          <w:bCs/>
          <w:sz w:val="26"/>
          <w:szCs w:val="26"/>
        </w:rPr>
        <w:t xml:space="preserve"> vs. Survey Strategy</w:t>
      </w:r>
    </w:p>
    <w:p w:rsidR="000C75FA" w:rsidRPr="00E95CCD" w:rsidRDefault="000C75FA" w:rsidP="0089595E">
      <w:pPr>
        <w:jc w:val="both"/>
        <w:rPr>
          <w:sz w:val="24"/>
          <w:szCs w:val="24"/>
        </w:rPr>
      </w:pPr>
      <w:r>
        <w:rPr>
          <w:sz w:val="24"/>
          <w:szCs w:val="24"/>
        </w:rPr>
        <w:t>Here we present</w:t>
      </w:r>
      <w:r w:rsidRPr="00E95CCD">
        <w:rPr>
          <w:sz w:val="24"/>
          <w:szCs w:val="24"/>
        </w:rPr>
        <w:t xml:space="preserve"> the results of our projected angular power spectra analysis of DES+DESpec for both our fiducial survey strategies and </w:t>
      </w:r>
      <w:r w:rsidR="00472814">
        <w:rPr>
          <w:sz w:val="24"/>
          <w:szCs w:val="24"/>
        </w:rPr>
        <w:t>the</w:t>
      </w:r>
      <w:r w:rsidRPr="00E95CCD">
        <w:rPr>
          <w:sz w:val="24"/>
          <w:szCs w:val="24"/>
        </w:rPr>
        <w:t xml:space="preserve"> simple alternative target selection scenarios</w:t>
      </w:r>
      <w:r w:rsidR="00472814">
        <w:rPr>
          <w:sz w:val="24"/>
          <w:szCs w:val="24"/>
        </w:rPr>
        <w:t xml:space="preserve"> mentioned above in Sec. 3.E</w:t>
      </w:r>
      <w:r w:rsidRPr="00E95CCD">
        <w:rPr>
          <w:sz w:val="24"/>
          <w:szCs w:val="24"/>
        </w:rPr>
        <w:t>.</w:t>
      </w:r>
    </w:p>
    <w:p w:rsidR="000C75FA" w:rsidRPr="00E95CCD" w:rsidRDefault="000C75FA" w:rsidP="0089595E">
      <w:pPr>
        <w:jc w:val="both"/>
        <w:rPr>
          <w:sz w:val="24"/>
          <w:szCs w:val="24"/>
        </w:rPr>
      </w:pPr>
      <w:r w:rsidRPr="00E95CCD">
        <w:rPr>
          <w:sz w:val="24"/>
          <w:szCs w:val="24"/>
        </w:rPr>
        <w:t>Results are presented for both the standard Dark Energy (DE) parameters as well as two common Modified Gravity (MG) parameters</w:t>
      </w:r>
      <w:r w:rsidR="00472814">
        <w:rPr>
          <w:sz w:val="24"/>
          <w:szCs w:val="24"/>
        </w:rPr>
        <w:t xml:space="preserve">, </w:t>
      </w:r>
      <w:r w:rsidR="00472814" w:rsidRPr="001C7235">
        <w:rPr>
          <w:rFonts w:cs="Helvetica"/>
          <w:sz w:val="24"/>
          <w:szCs w:val="24"/>
        </w:rPr>
        <w:t>Q</w:t>
      </w:r>
      <w:r w:rsidR="00472814" w:rsidRPr="00801C96">
        <w:rPr>
          <w:rFonts w:cs="Helvetica"/>
          <w:sz w:val="24"/>
          <w:szCs w:val="24"/>
          <w:vertAlign w:val="subscript"/>
        </w:rPr>
        <w:t>0</w:t>
      </w:r>
      <w:r w:rsidR="00472814" w:rsidRPr="00801C96">
        <w:rPr>
          <w:rFonts w:cs="Helvetica"/>
          <w:sz w:val="24"/>
          <w:szCs w:val="24"/>
        </w:rPr>
        <w:t xml:space="preserve"> and R</w:t>
      </w:r>
      <w:r w:rsidR="00472814" w:rsidRPr="00C9232E">
        <w:rPr>
          <w:rFonts w:cs="Helvetica"/>
          <w:sz w:val="24"/>
          <w:szCs w:val="24"/>
          <w:vertAlign w:val="subscript"/>
        </w:rPr>
        <w:t>0</w:t>
      </w:r>
      <w:r w:rsidR="00472814">
        <w:rPr>
          <w:rFonts w:cs="Helvetica"/>
          <w:sz w:val="24"/>
          <w:szCs w:val="24"/>
          <w:vertAlign w:val="subscript"/>
        </w:rPr>
        <w:t>,</w:t>
      </w:r>
      <w:r w:rsidRPr="00E95CCD">
        <w:rPr>
          <w:sz w:val="24"/>
          <w:szCs w:val="24"/>
        </w:rPr>
        <w:t xml:space="preserve"> </w:t>
      </w:r>
      <w:r>
        <w:rPr>
          <w:sz w:val="24"/>
          <w:szCs w:val="24"/>
        </w:rPr>
        <w:t>that</w:t>
      </w:r>
      <w:r w:rsidRPr="00E95CCD">
        <w:rPr>
          <w:sz w:val="24"/>
          <w:szCs w:val="24"/>
        </w:rPr>
        <w:t xml:space="preserve"> parameteri</w:t>
      </w:r>
      <w:r w:rsidR="00472814">
        <w:rPr>
          <w:sz w:val="24"/>
          <w:szCs w:val="24"/>
        </w:rPr>
        <w:t>z</w:t>
      </w:r>
      <w:r w:rsidRPr="00E95CCD">
        <w:rPr>
          <w:sz w:val="24"/>
          <w:szCs w:val="24"/>
        </w:rPr>
        <w:t>e deviations</w:t>
      </w:r>
      <w:r>
        <w:rPr>
          <w:sz w:val="24"/>
          <w:szCs w:val="24"/>
        </w:rPr>
        <w:t xml:space="preserve"> from General Relativity (GR). Q</w:t>
      </w:r>
      <w:r w:rsidRPr="009B7A6C">
        <w:rPr>
          <w:sz w:val="24"/>
          <w:szCs w:val="24"/>
          <w:vertAlign w:val="subscript"/>
        </w:rPr>
        <w:t>0</w:t>
      </w:r>
      <w:r w:rsidRPr="00E95CCD">
        <w:rPr>
          <w:sz w:val="24"/>
          <w:szCs w:val="24"/>
        </w:rPr>
        <w:t xml:space="preserve"> parameteri</w:t>
      </w:r>
      <w:r w:rsidR="00472814">
        <w:rPr>
          <w:sz w:val="24"/>
          <w:szCs w:val="24"/>
        </w:rPr>
        <w:t>z</w:t>
      </w:r>
      <w:r w:rsidRPr="00E95CCD">
        <w:rPr>
          <w:sz w:val="24"/>
          <w:szCs w:val="24"/>
        </w:rPr>
        <w:t>es deviations from the s</w:t>
      </w:r>
      <w:r>
        <w:rPr>
          <w:sz w:val="24"/>
          <w:szCs w:val="24"/>
        </w:rPr>
        <w:t>tandard Poisson equation</w:t>
      </w:r>
      <w:r w:rsidR="00472814">
        <w:rPr>
          <w:sz w:val="24"/>
          <w:szCs w:val="24"/>
        </w:rPr>
        <w:t>,</w:t>
      </w:r>
      <w:r>
        <w:rPr>
          <w:sz w:val="24"/>
          <w:szCs w:val="24"/>
        </w:rPr>
        <w:t xml:space="preserve"> while R</w:t>
      </w:r>
      <w:r w:rsidRPr="009B7A6C">
        <w:rPr>
          <w:sz w:val="24"/>
          <w:szCs w:val="24"/>
          <w:vertAlign w:val="subscript"/>
        </w:rPr>
        <w:t>0</w:t>
      </w:r>
      <w:r w:rsidRPr="00E95CCD">
        <w:rPr>
          <w:sz w:val="24"/>
          <w:szCs w:val="24"/>
        </w:rPr>
        <w:t xml:space="preserve"> is the ratio between the two metric potentials. Bo</w:t>
      </w:r>
      <w:r w:rsidR="00214C97">
        <w:rPr>
          <w:sz w:val="24"/>
          <w:szCs w:val="24"/>
        </w:rPr>
        <w:t>th are unity in GR;</w:t>
      </w:r>
      <w:r>
        <w:rPr>
          <w:sz w:val="24"/>
          <w:szCs w:val="24"/>
        </w:rPr>
        <w:t xml:space="preserve"> see Bean &amp; T</w:t>
      </w:r>
      <w:r w:rsidRPr="00E95CCD">
        <w:rPr>
          <w:sz w:val="24"/>
          <w:szCs w:val="24"/>
        </w:rPr>
        <w:t>angmatitham</w:t>
      </w:r>
      <w:r>
        <w:rPr>
          <w:sz w:val="24"/>
          <w:szCs w:val="24"/>
        </w:rPr>
        <w:t xml:space="preserve"> (2010)</w:t>
      </w:r>
      <w:r w:rsidRPr="00E95CCD">
        <w:rPr>
          <w:sz w:val="24"/>
          <w:szCs w:val="24"/>
        </w:rPr>
        <w:t xml:space="preserve"> for details of this parameteri</w:t>
      </w:r>
      <w:r w:rsidR="00472814">
        <w:rPr>
          <w:sz w:val="24"/>
          <w:szCs w:val="24"/>
        </w:rPr>
        <w:t>z</w:t>
      </w:r>
      <w:r w:rsidRPr="00E95CCD">
        <w:rPr>
          <w:sz w:val="24"/>
          <w:szCs w:val="24"/>
        </w:rPr>
        <w:t xml:space="preserve">ation. </w:t>
      </w:r>
      <w:r w:rsidR="00214C97">
        <w:rPr>
          <w:sz w:val="24"/>
          <w:szCs w:val="24"/>
        </w:rPr>
        <w:t>This two</w:t>
      </w:r>
      <w:r w:rsidR="00472814">
        <w:rPr>
          <w:sz w:val="24"/>
          <w:szCs w:val="24"/>
        </w:rPr>
        <w:t xml:space="preserve">-parameter model </w:t>
      </w:r>
      <w:r w:rsidR="00472814" w:rsidRPr="00801C96">
        <w:rPr>
          <w:rFonts w:cs="Helvetica"/>
          <w:sz w:val="24"/>
          <w:szCs w:val="24"/>
        </w:rPr>
        <w:t>has the advantage of being able to detect the presence of anisotropic stresses on cosmological scales</w:t>
      </w:r>
      <w:r w:rsidR="00472814">
        <w:rPr>
          <w:rFonts w:cs="Helvetica"/>
          <w:sz w:val="24"/>
          <w:szCs w:val="24"/>
        </w:rPr>
        <w:t xml:space="preserve"> but is otherwise complementary to the one-parameter MG model discussed above in Sec. 2.</w:t>
      </w:r>
      <w:r w:rsidR="00472814">
        <w:rPr>
          <w:sz w:val="24"/>
          <w:szCs w:val="24"/>
        </w:rPr>
        <w:t xml:space="preserve"> </w:t>
      </w:r>
      <w:r w:rsidRPr="00E95CCD">
        <w:rPr>
          <w:sz w:val="24"/>
          <w:szCs w:val="24"/>
        </w:rPr>
        <w:t>In all cases a suite of standard cosmological parameters are marginali</w:t>
      </w:r>
      <w:r w:rsidR="00B37490">
        <w:rPr>
          <w:sz w:val="24"/>
          <w:szCs w:val="24"/>
        </w:rPr>
        <w:t>z</w:t>
      </w:r>
      <w:r w:rsidRPr="00E95CCD">
        <w:rPr>
          <w:sz w:val="24"/>
          <w:szCs w:val="24"/>
        </w:rPr>
        <w:t>ed over as well as nuisance parameters allowing for uncertainty in galaxy bias as a function of redshift. Results including galaxy clustering are restricted to linear scales.</w:t>
      </w:r>
    </w:p>
    <w:p w:rsidR="000C75FA" w:rsidRPr="00E95CCD" w:rsidRDefault="000C75FA" w:rsidP="0089595E">
      <w:pPr>
        <w:jc w:val="both"/>
        <w:rPr>
          <w:sz w:val="24"/>
          <w:szCs w:val="24"/>
        </w:rPr>
      </w:pPr>
      <w:r>
        <w:rPr>
          <w:sz w:val="24"/>
          <w:szCs w:val="24"/>
        </w:rPr>
        <w:t xml:space="preserve">Fig. </w:t>
      </w:r>
      <w:r w:rsidR="00F00945">
        <w:rPr>
          <w:sz w:val="24"/>
          <w:szCs w:val="24"/>
        </w:rPr>
        <w:t>3.</w:t>
      </w:r>
      <w:r>
        <w:rPr>
          <w:sz w:val="24"/>
          <w:szCs w:val="24"/>
        </w:rPr>
        <w:t>12 shows 95</w:t>
      </w:r>
      <w:r w:rsidRPr="00E95CCD">
        <w:rPr>
          <w:sz w:val="24"/>
          <w:szCs w:val="24"/>
        </w:rPr>
        <w:t>% likelihood contours from our F</w:t>
      </w:r>
      <w:r w:rsidR="00D00FAF">
        <w:rPr>
          <w:sz w:val="24"/>
          <w:szCs w:val="24"/>
        </w:rPr>
        <w:t>igure of Merit</w:t>
      </w:r>
      <w:r w:rsidRPr="00E95CCD">
        <w:rPr>
          <w:sz w:val="24"/>
          <w:szCs w:val="24"/>
        </w:rPr>
        <w:t xml:space="preserve"> forecasts for both DE and MG param</w:t>
      </w:r>
      <w:r>
        <w:rPr>
          <w:sz w:val="24"/>
          <w:szCs w:val="24"/>
        </w:rPr>
        <w:t>e</w:t>
      </w:r>
      <w:r w:rsidRPr="00E95CCD">
        <w:rPr>
          <w:sz w:val="24"/>
          <w:szCs w:val="24"/>
        </w:rPr>
        <w:t xml:space="preserve">ters for DES </w:t>
      </w:r>
      <w:r w:rsidR="00D00FAF">
        <w:rPr>
          <w:sz w:val="24"/>
          <w:szCs w:val="24"/>
        </w:rPr>
        <w:t>cosmic shear (</w:t>
      </w:r>
      <w:r w:rsidRPr="00801D4E">
        <w:rPr>
          <w:rFonts w:ascii="Symbol" w:hAnsi="Symbol"/>
          <w:sz w:val="24"/>
          <w:szCs w:val="24"/>
        </w:rPr>
        <w:t></w:t>
      </w:r>
      <w:r w:rsidRPr="00801D4E">
        <w:rPr>
          <w:rFonts w:ascii="Symbol" w:hAnsi="Symbol"/>
          <w:sz w:val="24"/>
          <w:szCs w:val="24"/>
        </w:rPr>
        <w:t></w:t>
      </w:r>
      <w:r w:rsidR="00D00FAF">
        <w:rPr>
          <w:rFonts w:ascii="Symbol" w:hAnsi="Symbol"/>
          <w:sz w:val="24"/>
          <w:szCs w:val="24"/>
        </w:rPr>
        <w:t></w:t>
      </w:r>
      <w:r>
        <w:rPr>
          <w:sz w:val="24"/>
          <w:szCs w:val="24"/>
        </w:rPr>
        <w:t xml:space="preserve">, DESpec </w:t>
      </w:r>
      <w:r w:rsidR="00D00FAF">
        <w:rPr>
          <w:sz w:val="24"/>
          <w:szCs w:val="24"/>
        </w:rPr>
        <w:t>galaxy clustering (</w:t>
      </w:r>
      <w:r w:rsidRPr="00801D4E">
        <w:rPr>
          <w:i/>
          <w:sz w:val="24"/>
          <w:szCs w:val="24"/>
        </w:rPr>
        <w:t>nn</w:t>
      </w:r>
      <w:r w:rsidR="00D00FAF" w:rsidRPr="007005AC">
        <w:rPr>
          <w:sz w:val="24"/>
          <w:szCs w:val="24"/>
        </w:rPr>
        <w:t>)</w:t>
      </w:r>
      <w:r w:rsidRPr="00D00FAF">
        <w:rPr>
          <w:sz w:val="24"/>
          <w:szCs w:val="24"/>
        </w:rPr>
        <w:t>,</w:t>
      </w:r>
      <w:r w:rsidRPr="00E95CCD">
        <w:rPr>
          <w:sz w:val="24"/>
          <w:szCs w:val="24"/>
        </w:rPr>
        <w:t xml:space="preserve"> DES+DESpec </w:t>
      </w:r>
      <w:r w:rsidRPr="00801D4E">
        <w:rPr>
          <w:rFonts w:ascii="Symbol" w:hAnsi="Symbol"/>
          <w:sz w:val="24"/>
          <w:szCs w:val="24"/>
        </w:rPr>
        <w:t></w:t>
      </w:r>
      <w:r w:rsidRPr="00801D4E">
        <w:rPr>
          <w:rFonts w:ascii="Symbol" w:hAnsi="Symbol"/>
          <w:sz w:val="24"/>
          <w:szCs w:val="24"/>
        </w:rPr>
        <w:t></w:t>
      </w:r>
      <w:r w:rsidRPr="00E95CCD">
        <w:rPr>
          <w:sz w:val="24"/>
          <w:szCs w:val="24"/>
        </w:rPr>
        <w:t xml:space="preserve"> </w:t>
      </w:r>
      <w:r>
        <w:rPr>
          <w:sz w:val="24"/>
          <w:szCs w:val="24"/>
        </w:rPr>
        <w:t xml:space="preserve">+ </w:t>
      </w:r>
      <w:r w:rsidRPr="00801D4E">
        <w:rPr>
          <w:i/>
          <w:sz w:val="24"/>
          <w:szCs w:val="24"/>
        </w:rPr>
        <w:t>nn</w:t>
      </w:r>
      <w:r w:rsidRPr="00E95CCD">
        <w:rPr>
          <w:sz w:val="24"/>
          <w:szCs w:val="24"/>
        </w:rPr>
        <w:t xml:space="preserve"> (different sky)</w:t>
      </w:r>
      <w:r w:rsidR="00D00FAF">
        <w:rPr>
          <w:sz w:val="24"/>
          <w:szCs w:val="24"/>
        </w:rPr>
        <w:t>,</w:t>
      </w:r>
      <w:r w:rsidRPr="00E95CCD">
        <w:rPr>
          <w:sz w:val="24"/>
          <w:szCs w:val="24"/>
        </w:rPr>
        <w:t xml:space="preserve"> and DESxDESpec </w:t>
      </w:r>
      <w:r w:rsidRPr="00801D4E">
        <w:rPr>
          <w:rFonts w:ascii="Symbol" w:hAnsi="Symbol"/>
          <w:sz w:val="24"/>
          <w:szCs w:val="24"/>
        </w:rPr>
        <w:t></w:t>
      </w:r>
      <w:r w:rsidRPr="00801D4E">
        <w:rPr>
          <w:rFonts w:ascii="Symbol" w:hAnsi="Symbol"/>
          <w:sz w:val="24"/>
          <w:szCs w:val="24"/>
        </w:rPr>
        <w:t></w:t>
      </w:r>
      <w:r>
        <w:rPr>
          <w:rFonts w:ascii="Symbol" w:hAnsi="Symbol"/>
          <w:sz w:val="24"/>
          <w:szCs w:val="24"/>
        </w:rPr>
        <w:t></w:t>
      </w:r>
      <w:r w:rsidRPr="00E95CCD">
        <w:rPr>
          <w:sz w:val="24"/>
          <w:szCs w:val="24"/>
        </w:rPr>
        <w:t>+</w:t>
      </w:r>
      <w:r>
        <w:rPr>
          <w:sz w:val="24"/>
          <w:szCs w:val="24"/>
        </w:rPr>
        <w:t xml:space="preserve"> </w:t>
      </w:r>
      <w:r w:rsidRPr="00C4412D">
        <w:rPr>
          <w:i/>
          <w:sz w:val="24"/>
          <w:szCs w:val="24"/>
        </w:rPr>
        <w:t>n</w:t>
      </w:r>
      <w:r>
        <w:rPr>
          <w:rFonts w:ascii="Symbol" w:hAnsi="Symbol"/>
          <w:sz w:val="24"/>
          <w:szCs w:val="24"/>
        </w:rPr>
        <w:t></w:t>
      </w:r>
      <w:r w:rsidRPr="00E95CCD">
        <w:rPr>
          <w:sz w:val="24"/>
          <w:szCs w:val="24"/>
        </w:rPr>
        <w:t xml:space="preserve"> </w:t>
      </w:r>
      <w:r>
        <w:rPr>
          <w:sz w:val="24"/>
          <w:szCs w:val="24"/>
        </w:rPr>
        <w:t xml:space="preserve">+ </w:t>
      </w:r>
      <w:r w:rsidRPr="00801D4E">
        <w:rPr>
          <w:i/>
          <w:sz w:val="24"/>
          <w:szCs w:val="24"/>
        </w:rPr>
        <w:t>nn</w:t>
      </w:r>
      <w:r w:rsidRPr="00E95CCD">
        <w:rPr>
          <w:sz w:val="24"/>
          <w:szCs w:val="24"/>
        </w:rPr>
        <w:t xml:space="preserve"> (same sky</w:t>
      </w:r>
      <w:r w:rsidR="00D00FAF">
        <w:rPr>
          <w:sz w:val="24"/>
          <w:szCs w:val="24"/>
        </w:rPr>
        <w:t>, including galaxy-shear cross-correlations</w:t>
      </w:r>
      <w:r w:rsidRPr="00E95CCD">
        <w:rPr>
          <w:sz w:val="24"/>
          <w:szCs w:val="24"/>
        </w:rPr>
        <w:t>).</w:t>
      </w:r>
      <w:r w:rsidR="003310BE">
        <w:rPr>
          <w:sz w:val="24"/>
          <w:szCs w:val="24"/>
        </w:rPr>
        <w:t xml:space="preserve"> These results are based on the naïve assumption of a flat redshift distribution</w:t>
      </w:r>
      <w:r w:rsidR="0064220F">
        <w:rPr>
          <w:sz w:val="24"/>
          <w:szCs w:val="24"/>
        </w:rPr>
        <w:t xml:space="preserve"> out to z = 1.7</w:t>
      </w:r>
      <w:r w:rsidR="003310BE">
        <w:rPr>
          <w:sz w:val="24"/>
          <w:szCs w:val="24"/>
        </w:rPr>
        <w:t xml:space="preserve">; in Table 3.1 </w:t>
      </w:r>
      <w:r w:rsidR="0064220F">
        <w:rPr>
          <w:sz w:val="24"/>
          <w:szCs w:val="24"/>
        </w:rPr>
        <w:t xml:space="preserve">below </w:t>
      </w:r>
      <w:r w:rsidR="00214C97">
        <w:rPr>
          <w:sz w:val="24"/>
          <w:szCs w:val="24"/>
        </w:rPr>
        <w:t>we assume</w:t>
      </w:r>
      <w:r w:rsidR="003310BE">
        <w:rPr>
          <w:sz w:val="24"/>
          <w:szCs w:val="24"/>
        </w:rPr>
        <w:t xml:space="preserve"> the more realistic redshift distr</w:t>
      </w:r>
      <w:r w:rsidR="0064220F">
        <w:rPr>
          <w:sz w:val="24"/>
          <w:szCs w:val="24"/>
        </w:rPr>
        <w:t>ibution given by the simulated target selection</w:t>
      </w:r>
      <w:r w:rsidR="003310BE">
        <w:rPr>
          <w:sz w:val="24"/>
          <w:szCs w:val="24"/>
        </w:rPr>
        <w:t xml:space="preserve"> described </w:t>
      </w:r>
      <w:r w:rsidR="0064220F">
        <w:rPr>
          <w:sz w:val="24"/>
          <w:szCs w:val="24"/>
        </w:rPr>
        <w:t>in Sections 3.C and 3.D</w:t>
      </w:r>
      <w:r w:rsidR="003310BE">
        <w:rPr>
          <w:sz w:val="24"/>
          <w:szCs w:val="24"/>
        </w:rPr>
        <w:t>.</w:t>
      </w:r>
      <w:r w:rsidR="0064220F">
        <w:rPr>
          <w:sz w:val="24"/>
          <w:szCs w:val="24"/>
        </w:rPr>
        <w:t xml:space="preserve"> </w:t>
      </w:r>
    </w:p>
    <w:p w:rsidR="000C75FA" w:rsidRPr="00E95CCD" w:rsidRDefault="000C75FA" w:rsidP="0089595E">
      <w:pPr>
        <w:jc w:val="both"/>
        <w:rPr>
          <w:sz w:val="24"/>
          <w:szCs w:val="24"/>
        </w:rPr>
      </w:pPr>
      <w:r w:rsidRPr="00E95CCD">
        <w:rPr>
          <w:sz w:val="24"/>
          <w:szCs w:val="24"/>
        </w:rPr>
        <w:t xml:space="preserve">It is clear that combining both probes </w:t>
      </w:r>
      <w:r w:rsidR="00017895">
        <w:rPr>
          <w:sz w:val="24"/>
          <w:szCs w:val="24"/>
        </w:rPr>
        <w:t xml:space="preserve">(weak lensing and galaxy clustering) </w:t>
      </w:r>
      <w:r w:rsidRPr="00E95CCD">
        <w:rPr>
          <w:sz w:val="24"/>
          <w:szCs w:val="24"/>
        </w:rPr>
        <w:t xml:space="preserve">improves </w:t>
      </w:r>
      <w:r w:rsidR="00017895">
        <w:rPr>
          <w:sz w:val="24"/>
          <w:szCs w:val="24"/>
        </w:rPr>
        <w:t xml:space="preserve">the </w:t>
      </w:r>
      <w:r w:rsidRPr="00E95CCD">
        <w:rPr>
          <w:sz w:val="24"/>
          <w:szCs w:val="24"/>
        </w:rPr>
        <w:t>constraining power</w:t>
      </w:r>
      <w:r w:rsidR="00017895">
        <w:rPr>
          <w:sz w:val="24"/>
          <w:szCs w:val="24"/>
        </w:rPr>
        <w:t xml:space="preserve"> on Dark Energy and on Modified Gravity</w:t>
      </w:r>
      <w:r w:rsidR="003310BE">
        <w:rPr>
          <w:sz w:val="24"/>
          <w:szCs w:val="24"/>
        </w:rPr>
        <w:t>. Taking the example of LRG/ELG = 33/67 in Table 3.1, g</w:t>
      </w:r>
      <w:r w:rsidRPr="00E95CCD">
        <w:rPr>
          <w:sz w:val="24"/>
          <w:szCs w:val="24"/>
        </w:rPr>
        <w:t xml:space="preserve">oing from DES </w:t>
      </w:r>
      <w:r w:rsidRPr="00801D4E">
        <w:rPr>
          <w:rFonts w:ascii="Symbol" w:hAnsi="Symbol"/>
          <w:sz w:val="24"/>
          <w:szCs w:val="24"/>
        </w:rPr>
        <w:t></w:t>
      </w:r>
      <w:r w:rsidRPr="00801D4E">
        <w:rPr>
          <w:rFonts w:ascii="Symbol" w:hAnsi="Symbol"/>
          <w:sz w:val="24"/>
          <w:szCs w:val="24"/>
        </w:rPr>
        <w:t></w:t>
      </w:r>
      <w:r w:rsidRPr="00E95CCD">
        <w:rPr>
          <w:sz w:val="24"/>
          <w:szCs w:val="24"/>
        </w:rPr>
        <w:t xml:space="preserve"> to DES+DESpec </w:t>
      </w:r>
      <w:r w:rsidRPr="00801D4E">
        <w:rPr>
          <w:rFonts w:ascii="Symbol" w:hAnsi="Symbol"/>
          <w:sz w:val="24"/>
          <w:szCs w:val="24"/>
        </w:rPr>
        <w:t></w:t>
      </w:r>
      <w:r w:rsidRPr="00801D4E">
        <w:rPr>
          <w:rFonts w:ascii="Symbol" w:hAnsi="Symbol"/>
          <w:sz w:val="24"/>
          <w:szCs w:val="24"/>
        </w:rPr>
        <w:t></w:t>
      </w:r>
      <w:r w:rsidRPr="00E95CCD">
        <w:rPr>
          <w:sz w:val="24"/>
          <w:szCs w:val="24"/>
        </w:rPr>
        <w:t xml:space="preserve"> </w:t>
      </w:r>
      <w:r>
        <w:rPr>
          <w:sz w:val="24"/>
          <w:szCs w:val="24"/>
        </w:rPr>
        <w:t xml:space="preserve">+ </w:t>
      </w:r>
      <w:r w:rsidRPr="00801D4E">
        <w:rPr>
          <w:i/>
          <w:sz w:val="24"/>
          <w:szCs w:val="24"/>
        </w:rPr>
        <w:t>nn</w:t>
      </w:r>
      <w:r w:rsidRPr="00E95CCD">
        <w:rPr>
          <w:sz w:val="24"/>
          <w:szCs w:val="24"/>
        </w:rPr>
        <w:t xml:space="preserve"> improves</w:t>
      </w:r>
      <w:r w:rsidR="003310BE">
        <w:rPr>
          <w:sz w:val="24"/>
          <w:szCs w:val="24"/>
        </w:rPr>
        <w:t xml:space="preserve"> the DETF FoM by a factor of 3.1</w:t>
      </w:r>
      <w:r w:rsidRPr="00E95CCD">
        <w:rPr>
          <w:sz w:val="24"/>
          <w:szCs w:val="24"/>
        </w:rPr>
        <w:t xml:space="preserve">. What is </w:t>
      </w:r>
      <w:r w:rsidR="00017895">
        <w:rPr>
          <w:sz w:val="24"/>
          <w:szCs w:val="24"/>
        </w:rPr>
        <w:t xml:space="preserve">also </w:t>
      </w:r>
      <w:r w:rsidRPr="00E95CCD">
        <w:rPr>
          <w:sz w:val="24"/>
          <w:szCs w:val="24"/>
        </w:rPr>
        <w:t xml:space="preserve">very evident is that the additional cross-correlation information gained from having two surveys on the same patch of sky is very significant. The improvement </w:t>
      </w:r>
      <w:r w:rsidR="00017895">
        <w:rPr>
          <w:sz w:val="24"/>
          <w:szCs w:val="24"/>
        </w:rPr>
        <w:t>i</w:t>
      </w:r>
      <w:r w:rsidRPr="00E95CCD">
        <w:rPr>
          <w:sz w:val="24"/>
          <w:szCs w:val="24"/>
        </w:rPr>
        <w:t xml:space="preserve">n going from DES+DESpec </w:t>
      </w:r>
      <w:r w:rsidRPr="00801D4E">
        <w:rPr>
          <w:rFonts w:ascii="Symbol" w:hAnsi="Symbol"/>
          <w:sz w:val="24"/>
          <w:szCs w:val="24"/>
        </w:rPr>
        <w:t></w:t>
      </w:r>
      <w:r w:rsidRPr="00801D4E">
        <w:rPr>
          <w:rFonts w:ascii="Symbol" w:hAnsi="Symbol"/>
          <w:sz w:val="24"/>
          <w:szCs w:val="24"/>
        </w:rPr>
        <w:t></w:t>
      </w:r>
      <w:r w:rsidRPr="00E95CCD">
        <w:rPr>
          <w:sz w:val="24"/>
          <w:szCs w:val="24"/>
        </w:rPr>
        <w:t xml:space="preserve"> </w:t>
      </w:r>
      <w:r>
        <w:rPr>
          <w:sz w:val="24"/>
          <w:szCs w:val="24"/>
        </w:rPr>
        <w:t xml:space="preserve">+ </w:t>
      </w:r>
      <w:r w:rsidRPr="00801D4E">
        <w:rPr>
          <w:i/>
          <w:sz w:val="24"/>
          <w:szCs w:val="24"/>
        </w:rPr>
        <w:t>nn</w:t>
      </w:r>
      <w:r w:rsidRPr="00E95CCD">
        <w:rPr>
          <w:sz w:val="24"/>
          <w:szCs w:val="24"/>
        </w:rPr>
        <w:t xml:space="preserve"> to DESxDESpec </w:t>
      </w:r>
      <w:r w:rsidRPr="00801D4E">
        <w:rPr>
          <w:rFonts w:ascii="Symbol" w:hAnsi="Symbol"/>
          <w:sz w:val="24"/>
          <w:szCs w:val="24"/>
        </w:rPr>
        <w:t></w:t>
      </w:r>
      <w:r w:rsidRPr="00801D4E">
        <w:rPr>
          <w:rFonts w:ascii="Symbol" w:hAnsi="Symbol"/>
          <w:sz w:val="24"/>
          <w:szCs w:val="24"/>
        </w:rPr>
        <w:t></w:t>
      </w:r>
      <w:r>
        <w:rPr>
          <w:rFonts w:ascii="Symbol" w:hAnsi="Symbol"/>
          <w:sz w:val="24"/>
          <w:szCs w:val="24"/>
        </w:rPr>
        <w:t></w:t>
      </w:r>
      <w:r w:rsidRPr="00E95CCD">
        <w:rPr>
          <w:sz w:val="24"/>
          <w:szCs w:val="24"/>
        </w:rPr>
        <w:t>+</w:t>
      </w:r>
      <w:r>
        <w:rPr>
          <w:sz w:val="24"/>
          <w:szCs w:val="24"/>
        </w:rPr>
        <w:t xml:space="preserve"> </w:t>
      </w:r>
      <w:r w:rsidRPr="00C4412D">
        <w:rPr>
          <w:i/>
          <w:sz w:val="24"/>
          <w:szCs w:val="24"/>
        </w:rPr>
        <w:t>n</w:t>
      </w:r>
      <w:r>
        <w:rPr>
          <w:rFonts w:ascii="Symbol" w:hAnsi="Symbol"/>
          <w:sz w:val="24"/>
          <w:szCs w:val="24"/>
        </w:rPr>
        <w:t></w:t>
      </w:r>
      <w:r>
        <w:rPr>
          <w:rFonts w:ascii="Symbol" w:hAnsi="Symbol"/>
          <w:sz w:val="24"/>
          <w:szCs w:val="24"/>
        </w:rPr>
        <w:t></w:t>
      </w:r>
      <w:r>
        <w:rPr>
          <w:sz w:val="24"/>
          <w:szCs w:val="24"/>
        </w:rPr>
        <w:t xml:space="preserve">+ </w:t>
      </w:r>
      <w:r w:rsidRPr="00C4412D">
        <w:rPr>
          <w:i/>
          <w:sz w:val="24"/>
          <w:szCs w:val="24"/>
        </w:rPr>
        <w:t>nn</w:t>
      </w:r>
      <w:r w:rsidRPr="00E95CCD">
        <w:rPr>
          <w:sz w:val="24"/>
          <w:szCs w:val="24"/>
        </w:rPr>
        <w:t>, i.e.</w:t>
      </w:r>
      <w:r w:rsidR="00017895">
        <w:rPr>
          <w:sz w:val="24"/>
          <w:szCs w:val="24"/>
        </w:rPr>
        <w:t>, from</w:t>
      </w:r>
      <w:r w:rsidRPr="00E95CCD">
        <w:rPr>
          <w:sz w:val="24"/>
          <w:szCs w:val="24"/>
        </w:rPr>
        <w:t xml:space="preserve"> different sk</w:t>
      </w:r>
      <w:r w:rsidR="00017895">
        <w:rPr>
          <w:sz w:val="24"/>
          <w:szCs w:val="24"/>
        </w:rPr>
        <w:t>ies</w:t>
      </w:r>
      <w:r w:rsidRPr="00E95CCD">
        <w:rPr>
          <w:sz w:val="24"/>
          <w:szCs w:val="24"/>
        </w:rPr>
        <w:t xml:space="preserve"> to same sky, is </w:t>
      </w:r>
      <w:r w:rsidR="003310BE">
        <w:rPr>
          <w:sz w:val="24"/>
          <w:szCs w:val="24"/>
        </w:rPr>
        <w:t>a factor of 1.5</w:t>
      </w:r>
      <w:r w:rsidR="005065D1">
        <w:rPr>
          <w:sz w:val="24"/>
          <w:szCs w:val="24"/>
        </w:rPr>
        <w:t xml:space="preserve"> in the DETF FoM</w:t>
      </w:r>
      <w:r w:rsidRPr="00E95CCD">
        <w:rPr>
          <w:sz w:val="24"/>
          <w:szCs w:val="24"/>
        </w:rPr>
        <w:t xml:space="preserve">. This is understandable when we consider the extra control of galaxy biasing provided by the </w:t>
      </w:r>
      <w:r w:rsidR="005065D1">
        <w:rPr>
          <w:sz w:val="24"/>
          <w:szCs w:val="24"/>
        </w:rPr>
        <w:t xml:space="preserve">galaxy-shear </w:t>
      </w:r>
      <w:r w:rsidRPr="00E95CCD">
        <w:rPr>
          <w:sz w:val="24"/>
          <w:szCs w:val="24"/>
        </w:rPr>
        <w:t>cross-correlations.</w:t>
      </w:r>
    </w:p>
    <w:p w:rsidR="000C75FA" w:rsidRPr="00E95CCD" w:rsidRDefault="005065D1" w:rsidP="0089595E">
      <w:pPr>
        <w:jc w:val="both"/>
        <w:rPr>
          <w:sz w:val="24"/>
          <w:szCs w:val="24"/>
        </w:rPr>
      </w:pPr>
      <w:r>
        <w:rPr>
          <w:sz w:val="24"/>
          <w:szCs w:val="24"/>
        </w:rPr>
        <w:t>The r</w:t>
      </w:r>
      <w:r w:rsidR="000C75FA" w:rsidRPr="00E95CCD">
        <w:rPr>
          <w:sz w:val="24"/>
          <w:szCs w:val="24"/>
        </w:rPr>
        <w:t>esults for MG are similar. If we define an analog to the DETF F</w:t>
      </w:r>
      <w:r>
        <w:rPr>
          <w:sz w:val="24"/>
          <w:szCs w:val="24"/>
        </w:rPr>
        <w:t>o</w:t>
      </w:r>
      <w:r w:rsidR="000C75FA" w:rsidRPr="00E95CCD">
        <w:rPr>
          <w:sz w:val="24"/>
          <w:szCs w:val="24"/>
        </w:rPr>
        <w:t>M for MG (roughly the</w:t>
      </w:r>
      <w:r w:rsidR="000C75FA">
        <w:rPr>
          <w:sz w:val="24"/>
          <w:szCs w:val="24"/>
        </w:rPr>
        <w:t xml:space="preserve"> inverse of the area under the Q</w:t>
      </w:r>
      <w:r w:rsidR="000C75FA" w:rsidRPr="009B7A6C">
        <w:rPr>
          <w:sz w:val="24"/>
          <w:szCs w:val="24"/>
          <w:vertAlign w:val="subscript"/>
        </w:rPr>
        <w:t>0</w:t>
      </w:r>
      <w:r w:rsidR="000C75FA">
        <w:rPr>
          <w:sz w:val="24"/>
          <w:szCs w:val="24"/>
        </w:rPr>
        <w:t>, Q</w:t>
      </w:r>
      <w:r w:rsidR="000C75FA" w:rsidRPr="009B7A6C">
        <w:rPr>
          <w:sz w:val="24"/>
          <w:szCs w:val="24"/>
          <w:vertAlign w:val="subscript"/>
        </w:rPr>
        <w:t>0</w:t>
      </w:r>
      <w:r w:rsidR="000C75FA">
        <w:rPr>
          <w:sz w:val="24"/>
          <w:szCs w:val="24"/>
        </w:rPr>
        <w:t>(1+R</w:t>
      </w:r>
      <w:r w:rsidR="000C75FA" w:rsidRPr="009B7A6C">
        <w:rPr>
          <w:sz w:val="24"/>
          <w:szCs w:val="24"/>
          <w:vertAlign w:val="subscript"/>
        </w:rPr>
        <w:t>0</w:t>
      </w:r>
      <w:r w:rsidR="000C75FA">
        <w:rPr>
          <w:sz w:val="24"/>
          <w:szCs w:val="24"/>
        </w:rPr>
        <w:t>)/2</w:t>
      </w:r>
      <w:r w:rsidR="000C75FA" w:rsidRPr="00E95CCD">
        <w:rPr>
          <w:sz w:val="24"/>
          <w:szCs w:val="24"/>
        </w:rPr>
        <w:t xml:space="preserve"> contour)</w:t>
      </w:r>
      <w:r>
        <w:rPr>
          <w:sz w:val="24"/>
          <w:szCs w:val="24"/>
        </w:rPr>
        <w:t>,</w:t>
      </w:r>
      <w:r w:rsidR="000C75FA" w:rsidRPr="00E95CCD">
        <w:rPr>
          <w:sz w:val="24"/>
          <w:szCs w:val="24"/>
        </w:rPr>
        <w:t xml:space="preserve"> </w:t>
      </w:r>
      <w:r w:rsidR="0064220F">
        <w:rPr>
          <w:sz w:val="24"/>
          <w:szCs w:val="24"/>
        </w:rPr>
        <w:t xml:space="preserve">again </w:t>
      </w:r>
      <w:r w:rsidR="003310BE">
        <w:rPr>
          <w:sz w:val="24"/>
          <w:szCs w:val="24"/>
        </w:rPr>
        <w:t>for the instance LRG/ELG = 33/67</w:t>
      </w:r>
      <w:r w:rsidR="00F00945">
        <w:rPr>
          <w:sz w:val="24"/>
          <w:szCs w:val="24"/>
        </w:rPr>
        <w:t>,</w:t>
      </w:r>
      <w:r w:rsidR="003310BE">
        <w:rPr>
          <w:sz w:val="24"/>
          <w:szCs w:val="24"/>
        </w:rPr>
        <w:t xml:space="preserve"> we see a factor of 3.1</w:t>
      </w:r>
      <w:r w:rsidR="000C75FA" w:rsidRPr="00E95CCD">
        <w:rPr>
          <w:sz w:val="24"/>
          <w:szCs w:val="24"/>
        </w:rPr>
        <w:t xml:space="preserve"> improvement </w:t>
      </w:r>
      <w:r>
        <w:rPr>
          <w:sz w:val="24"/>
          <w:szCs w:val="24"/>
        </w:rPr>
        <w:t>i</w:t>
      </w:r>
      <w:r w:rsidR="000C75FA" w:rsidRPr="00E95CCD">
        <w:rPr>
          <w:sz w:val="24"/>
          <w:szCs w:val="24"/>
        </w:rPr>
        <w:t xml:space="preserve">n going from DES </w:t>
      </w:r>
      <w:r w:rsidR="000C75FA" w:rsidRPr="00801D4E">
        <w:rPr>
          <w:rFonts w:ascii="Symbol" w:hAnsi="Symbol"/>
          <w:sz w:val="24"/>
          <w:szCs w:val="24"/>
        </w:rPr>
        <w:t></w:t>
      </w:r>
      <w:r w:rsidR="000C75FA" w:rsidRPr="00801D4E">
        <w:rPr>
          <w:rFonts w:ascii="Symbol" w:hAnsi="Symbol"/>
          <w:sz w:val="24"/>
          <w:szCs w:val="24"/>
        </w:rPr>
        <w:t></w:t>
      </w:r>
      <w:r w:rsidR="000C75FA" w:rsidRPr="00E95CCD">
        <w:rPr>
          <w:sz w:val="24"/>
          <w:szCs w:val="24"/>
        </w:rPr>
        <w:t xml:space="preserve"> to DES+DESpec </w:t>
      </w:r>
      <w:r w:rsidR="000C75FA" w:rsidRPr="00801D4E">
        <w:rPr>
          <w:rFonts w:ascii="Symbol" w:hAnsi="Symbol"/>
          <w:sz w:val="24"/>
          <w:szCs w:val="24"/>
        </w:rPr>
        <w:t></w:t>
      </w:r>
      <w:r w:rsidR="000C75FA" w:rsidRPr="00801D4E">
        <w:rPr>
          <w:rFonts w:ascii="Symbol" w:hAnsi="Symbol"/>
          <w:sz w:val="24"/>
          <w:szCs w:val="24"/>
        </w:rPr>
        <w:t></w:t>
      </w:r>
      <w:r w:rsidR="000C75FA" w:rsidRPr="00E95CCD">
        <w:rPr>
          <w:sz w:val="24"/>
          <w:szCs w:val="24"/>
        </w:rPr>
        <w:t xml:space="preserve"> </w:t>
      </w:r>
      <w:r w:rsidR="000C75FA">
        <w:rPr>
          <w:sz w:val="24"/>
          <w:szCs w:val="24"/>
        </w:rPr>
        <w:t xml:space="preserve">+ </w:t>
      </w:r>
      <w:r w:rsidR="000C75FA" w:rsidRPr="00801D4E">
        <w:rPr>
          <w:i/>
          <w:sz w:val="24"/>
          <w:szCs w:val="24"/>
        </w:rPr>
        <w:t>nn</w:t>
      </w:r>
      <w:r w:rsidR="00AB524C">
        <w:rPr>
          <w:sz w:val="24"/>
          <w:szCs w:val="24"/>
        </w:rPr>
        <w:t xml:space="preserve">. </w:t>
      </w:r>
      <w:r w:rsidR="000C75FA" w:rsidRPr="00E95CCD">
        <w:rPr>
          <w:sz w:val="24"/>
          <w:szCs w:val="24"/>
        </w:rPr>
        <w:t xml:space="preserve"> </w:t>
      </w:r>
      <w:r w:rsidR="0064220F">
        <w:rPr>
          <w:sz w:val="24"/>
          <w:szCs w:val="24"/>
        </w:rPr>
        <w:t>T</w:t>
      </w:r>
      <w:r w:rsidR="000C75FA" w:rsidRPr="00E95CCD">
        <w:rPr>
          <w:sz w:val="24"/>
          <w:szCs w:val="24"/>
        </w:rPr>
        <w:t xml:space="preserve">he strong degeneracy </w:t>
      </w:r>
      <w:r w:rsidR="000C75FA">
        <w:rPr>
          <w:sz w:val="24"/>
          <w:szCs w:val="24"/>
        </w:rPr>
        <w:t>between the metric potentials</w:t>
      </w:r>
      <w:r>
        <w:rPr>
          <w:sz w:val="24"/>
          <w:szCs w:val="24"/>
        </w:rPr>
        <w:t>,</w:t>
      </w:r>
      <w:r w:rsidR="000C75FA">
        <w:rPr>
          <w:sz w:val="24"/>
          <w:szCs w:val="24"/>
        </w:rPr>
        <w:t xml:space="preserve"> </w:t>
      </w:r>
      <w:r w:rsidR="000C75FA">
        <w:rPr>
          <w:rFonts w:ascii="Symbol" w:hAnsi="Symbol"/>
          <w:sz w:val="24"/>
          <w:szCs w:val="24"/>
        </w:rPr>
        <w:t></w:t>
      </w:r>
      <w:r w:rsidR="000C75FA">
        <w:rPr>
          <w:rFonts w:ascii="Symbol" w:hAnsi="Symbol"/>
          <w:sz w:val="24"/>
          <w:szCs w:val="24"/>
        </w:rPr>
        <w:t></w:t>
      </w:r>
      <w:r w:rsidR="000C75FA">
        <w:rPr>
          <w:rFonts w:ascii="Symbol" w:hAnsi="Symbol"/>
          <w:sz w:val="24"/>
          <w:szCs w:val="24"/>
        </w:rPr>
        <w:t></w:t>
      </w:r>
      <w:r w:rsidR="000C75FA">
        <w:rPr>
          <w:rFonts w:ascii="Symbol" w:hAnsi="Symbol"/>
          <w:sz w:val="24"/>
          <w:szCs w:val="24"/>
        </w:rPr>
        <w:t></w:t>
      </w:r>
      <w:r w:rsidR="0064220F">
        <w:rPr>
          <w:rFonts w:ascii="Symbol" w:hAnsi="Symbol"/>
          <w:sz w:val="24"/>
          <w:szCs w:val="24"/>
        </w:rPr>
        <w:t></w:t>
      </w:r>
      <w:r w:rsidR="000C75FA" w:rsidRPr="00E95CCD">
        <w:rPr>
          <w:sz w:val="24"/>
          <w:szCs w:val="24"/>
        </w:rPr>
        <w:t xml:space="preserve"> can be broken by joint use of </w:t>
      </w:r>
      <w:r>
        <w:rPr>
          <w:sz w:val="24"/>
          <w:szCs w:val="24"/>
        </w:rPr>
        <w:t>weak lensing</w:t>
      </w:r>
      <w:r w:rsidR="000C75FA" w:rsidRPr="00E95CCD">
        <w:rPr>
          <w:sz w:val="24"/>
          <w:szCs w:val="24"/>
        </w:rPr>
        <w:t xml:space="preserve"> and </w:t>
      </w:r>
      <w:r>
        <w:rPr>
          <w:sz w:val="24"/>
          <w:szCs w:val="24"/>
        </w:rPr>
        <w:t>g</w:t>
      </w:r>
      <w:r w:rsidR="000C75FA" w:rsidRPr="00E95CCD">
        <w:rPr>
          <w:sz w:val="24"/>
          <w:szCs w:val="24"/>
        </w:rPr>
        <w:t xml:space="preserve">alaxy </w:t>
      </w:r>
      <w:r>
        <w:rPr>
          <w:sz w:val="24"/>
          <w:szCs w:val="24"/>
        </w:rPr>
        <w:t>c</w:t>
      </w:r>
      <w:r w:rsidR="000C75FA" w:rsidRPr="00E95CCD">
        <w:rPr>
          <w:sz w:val="24"/>
          <w:szCs w:val="24"/>
        </w:rPr>
        <w:t>lustering. Even so, the</w:t>
      </w:r>
      <w:r w:rsidR="0064220F">
        <w:rPr>
          <w:sz w:val="24"/>
          <w:szCs w:val="24"/>
        </w:rPr>
        <w:t>re is still some</w:t>
      </w:r>
      <w:r w:rsidR="000C75FA" w:rsidRPr="00E95CCD">
        <w:rPr>
          <w:sz w:val="24"/>
          <w:szCs w:val="24"/>
        </w:rPr>
        <w:t xml:space="preserve"> improvement </w:t>
      </w:r>
      <w:r>
        <w:rPr>
          <w:sz w:val="24"/>
          <w:szCs w:val="24"/>
        </w:rPr>
        <w:t>i</w:t>
      </w:r>
      <w:r w:rsidR="000C75FA" w:rsidRPr="00E95CCD">
        <w:rPr>
          <w:sz w:val="24"/>
          <w:szCs w:val="24"/>
        </w:rPr>
        <w:t>n going from different sky to same sky.</w:t>
      </w:r>
    </w:p>
    <w:p w:rsidR="000C75FA" w:rsidRDefault="000C75FA" w:rsidP="000C75FA">
      <w:pPr>
        <w:rPr>
          <w:sz w:val="24"/>
          <w:szCs w:val="24"/>
        </w:rPr>
      </w:pPr>
    </w:p>
    <w:p w:rsidR="000C75FA" w:rsidRDefault="000C75FA" w:rsidP="000C75FA">
      <w:pPr>
        <w:rPr>
          <w:sz w:val="24"/>
          <w:szCs w:val="24"/>
        </w:rPr>
      </w:pPr>
      <w:r>
        <w:rPr>
          <w:noProof/>
          <w:sz w:val="24"/>
          <w:szCs w:val="24"/>
        </w:rPr>
        <w:drawing>
          <wp:inline distT="0" distB="0" distL="0" distR="0">
            <wp:extent cx="4928532" cy="5715000"/>
            <wp:effectExtent l="0" t="0" r="0" b="0"/>
            <wp:docPr id="17" name="Picture 17" descr="Macintosh HD:Users:rich:Desktop:Fig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Desktop:Fig12.pdf"/>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28532" cy="5715000"/>
                    </a:xfrm>
                    <a:prstGeom prst="rect">
                      <a:avLst/>
                    </a:prstGeom>
                    <a:noFill/>
                    <a:ln>
                      <a:noFill/>
                    </a:ln>
                  </pic:spPr>
                </pic:pic>
              </a:graphicData>
            </a:graphic>
          </wp:inline>
        </w:drawing>
      </w:r>
    </w:p>
    <w:p w:rsidR="000C75FA" w:rsidRDefault="000C75FA" w:rsidP="000C75FA">
      <w:pPr>
        <w:rPr>
          <w:sz w:val="24"/>
          <w:szCs w:val="24"/>
        </w:rPr>
      </w:pPr>
    </w:p>
    <w:p w:rsidR="000C75FA" w:rsidRPr="00801C96" w:rsidRDefault="000C75FA" w:rsidP="0089595E">
      <w:pPr>
        <w:spacing w:line="240" w:lineRule="auto"/>
        <w:jc w:val="both"/>
        <w:rPr>
          <w:i/>
        </w:rPr>
      </w:pPr>
      <w:r w:rsidRPr="00801C96">
        <w:rPr>
          <w:b/>
          <w:i/>
        </w:rPr>
        <w:t>Fig</w:t>
      </w:r>
      <w:r w:rsidR="00190829">
        <w:rPr>
          <w:b/>
          <w:i/>
        </w:rPr>
        <w:t>ure</w:t>
      </w:r>
      <w:r w:rsidRPr="00801C96">
        <w:rPr>
          <w:b/>
          <w:i/>
        </w:rPr>
        <w:t xml:space="preserve"> </w:t>
      </w:r>
      <w:r w:rsidR="00213C45" w:rsidRPr="00801C96">
        <w:rPr>
          <w:b/>
          <w:i/>
        </w:rPr>
        <w:t>3.</w:t>
      </w:r>
      <w:r w:rsidRPr="00801C96">
        <w:rPr>
          <w:b/>
          <w:i/>
        </w:rPr>
        <w:t>12</w:t>
      </w:r>
      <w:r w:rsidR="00192B32" w:rsidRPr="00801C96">
        <w:rPr>
          <w:b/>
          <w:i/>
        </w:rPr>
        <w:t>:</w:t>
      </w:r>
      <w:r w:rsidRPr="00801C96">
        <w:rPr>
          <w:i/>
        </w:rPr>
        <w:t xml:space="preserve">  95% confidence contours for DES </w:t>
      </w:r>
      <w:r w:rsidR="00A60721">
        <w:rPr>
          <w:i/>
        </w:rPr>
        <w:t>cosmic shear (</w:t>
      </w:r>
      <w:r w:rsidRPr="00801C96">
        <w:rPr>
          <w:rFonts w:ascii="Symbol" w:hAnsi="Symbol"/>
          <w:i/>
        </w:rPr>
        <w:t></w:t>
      </w:r>
      <w:r w:rsidRPr="00801C96">
        <w:rPr>
          <w:rFonts w:ascii="Symbol" w:hAnsi="Symbol"/>
          <w:i/>
        </w:rPr>
        <w:t></w:t>
      </w:r>
      <w:r w:rsidR="00A60721">
        <w:rPr>
          <w:rFonts w:ascii="Symbol" w:hAnsi="Symbol"/>
          <w:i/>
        </w:rPr>
        <w:t></w:t>
      </w:r>
      <w:r w:rsidRPr="00801C96">
        <w:rPr>
          <w:i/>
        </w:rPr>
        <w:t xml:space="preserve"> [blue lines], DESpec </w:t>
      </w:r>
      <w:r w:rsidR="00A60721">
        <w:rPr>
          <w:i/>
        </w:rPr>
        <w:t>galaxy clustering (</w:t>
      </w:r>
      <w:r w:rsidRPr="00801C96">
        <w:rPr>
          <w:i/>
        </w:rPr>
        <w:t>nn</w:t>
      </w:r>
      <w:r w:rsidR="00A60721">
        <w:rPr>
          <w:i/>
        </w:rPr>
        <w:t>)</w:t>
      </w:r>
      <w:r w:rsidRPr="00801C96">
        <w:rPr>
          <w:i/>
        </w:rPr>
        <w:t xml:space="preserve"> [cyan lines], DES+DESpec </w:t>
      </w:r>
      <w:r w:rsidRPr="00801C96">
        <w:rPr>
          <w:rFonts w:ascii="Symbol" w:hAnsi="Symbol"/>
          <w:i/>
        </w:rPr>
        <w:t></w:t>
      </w:r>
      <w:r w:rsidRPr="00801C96">
        <w:rPr>
          <w:rFonts w:ascii="Symbol" w:hAnsi="Symbol"/>
          <w:i/>
        </w:rPr>
        <w:t></w:t>
      </w:r>
      <w:r w:rsidRPr="00801C96">
        <w:rPr>
          <w:i/>
        </w:rPr>
        <w:t xml:space="preserve"> + nn (different sky) [green lines]</w:t>
      </w:r>
      <w:r w:rsidR="00A60721">
        <w:rPr>
          <w:i/>
        </w:rPr>
        <w:t>,</w:t>
      </w:r>
      <w:r w:rsidRPr="00801C96">
        <w:rPr>
          <w:i/>
        </w:rPr>
        <w:t xml:space="preserve"> and DESxDESpec </w:t>
      </w:r>
      <w:r w:rsidRPr="00801C96">
        <w:rPr>
          <w:rFonts w:ascii="Symbol" w:hAnsi="Symbol"/>
          <w:i/>
        </w:rPr>
        <w:t></w:t>
      </w:r>
      <w:r w:rsidRPr="00801C96">
        <w:rPr>
          <w:rFonts w:ascii="Symbol" w:hAnsi="Symbol"/>
          <w:i/>
        </w:rPr>
        <w:t></w:t>
      </w:r>
      <w:r w:rsidRPr="00801C96">
        <w:rPr>
          <w:rFonts w:ascii="Symbol" w:hAnsi="Symbol"/>
          <w:i/>
        </w:rPr>
        <w:t></w:t>
      </w:r>
      <w:r w:rsidRPr="00801C96">
        <w:rPr>
          <w:i/>
        </w:rPr>
        <w:t>+ n</w:t>
      </w:r>
      <w:r w:rsidRPr="00801C96">
        <w:rPr>
          <w:rFonts w:ascii="Symbol" w:hAnsi="Symbol"/>
          <w:i/>
        </w:rPr>
        <w:t></w:t>
      </w:r>
      <w:r w:rsidRPr="00801C96">
        <w:rPr>
          <w:rFonts w:ascii="Symbol" w:hAnsi="Symbol"/>
          <w:i/>
        </w:rPr>
        <w:t></w:t>
      </w:r>
      <w:r w:rsidRPr="00801C96">
        <w:rPr>
          <w:i/>
        </w:rPr>
        <w:t>+ nn (same sky) [black lines].</w:t>
      </w:r>
      <w:r w:rsidR="00397CEE" w:rsidRPr="00801C96">
        <w:rPr>
          <w:i/>
        </w:rPr>
        <w:t xml:space="preserve"> </w:t>
      </w:r>
      <w:r w:rsidRPr="00801C96">
        <w:rPr>
          <w:i/>
        </w:rPr>
        <w:t>Top panel: Constraints on the equation of state of dark energy, w</w:t>
      </w:r>
      <w:r w:rsidRPr="00801C96">
        <w:rPr>
          <w:i/>
          <w:vertAlign w:val="subscript"/>
        </w:rPr>
        <w:t>0</w:t>
      </w:r>
      <w:r w:rsidRPr="00801C96">
        <w:rPr>
          <w:i/>
        </w:rPr>
        <w:t xml:space="preserve"> and w</w:t>
      </w:r>
      <w:r w:rsidRPr="00801C96">
        <w:rPr>
          <w:i/>
          <w:vertAlign w:val="subscript"/>
        </w:rPr>
        <w:t>a</w:t>
      </w:r>
      <w:r w:rsidR="00F00945">
        <w:rPr>
          <w:i/>
        </w:rPr>
        <w:t>,</w:t>
      </w:r>
      <w:r w:rsidR="00214C97">
        <w:rPr>
          <w:i/>
        </w:rPr>
        <w:t xml:space="preserve"> </w:t>
      </w:r>
      <w:r w:rsidR="00E56238">
        <w:rPr>
          <w:i/>
        </w:rPr>
        <w:t xml:space="preserve">assuming standard GR. </w:t>
      </w:r>
      <w:r w:rsidRPr="00801C96">
        <w:rPr>
          <w:i/>
        </w:rPr>
        <w:t>Bottom panel: Constraints on deviations from GR parameteri</w:t>
      </w:r>
      <w:r w:rsidR="00A60721">
        <w:rPr>
          <w:i/>
        </w:rPr>
        <w:t>z</w:t>
      </w:r>
      <w:r w:rsidRPr="00801C96">
        <w:rPr>
          <w:i/>
        </w:rPr>
        <w:t>ed by Q</w:t>
      </w:r>
      <w:r w:rsidRPr="00801C96">
        <w:rPr>
          <w:i/>
          <w:vertAlign w:val="subscript"/>
        </w:rPr>
        <w:t>0</w:t>
      </w:r>
      <w:r w:rsidRPr="00801C96">
        <w:rPr>
          <w:i/>
        </w:rPr>
        <w:t xml:space="preserve"> and R</w:t>
      </w:r>
      <w:r w:rsidRPr="00801C96">
        <w:rPr>
          <w:i/>
          <w:vertAlign w:val="subscript"/>
        </w:rPr>
        <w:t>0</w:t>
      </w:r>
      <w:r w:rsidR="00F00945">
        <w:rPr>
          <w:i/>
        </w:rPr>
        <w:t>; a</w:t>
      </w:r>
      <w:r w:rsidRPr="00801C96">
        <w:rPr>
          <w:i/>
        </w:rPr>
        <w:t xml:space="preserve">ll other cosmological parameters </w:t>
      </w:r>
      <w:r w:rsidR="00E56238">
        <w:rPr>
          <w:i/>
        </w:rPr>
        <w:t>(e.g.</w:t>
      </w:r>
      <w:r w:rsidR="00214C97">
        <w:rPr>
          <w:i/>
        </w:rPr>
        <w:t>,</w:t>
      </w:r>
      <w:r w:rsidR="00E56238">
        <w:rPr>
          <w:i/>
        </w:rPr>
        <w:t xml:space="preserve"> w</w:t>
      </w:r>
      <w:r w:rsidR="00E56238" w:rsidRPr="00801C96">
        <w:rPr>
          <w:i/>
          <w:vertAlign w:val="subscript"/>
        </w:rPr>
        <w:t>0</w:t>
      </w:r>
      <w:r w:rsidR="00E56238">
        <w:rPr>
          <w:i/>
        </w:rPr>
        <w:t xml:space="preserve"> and w</w:t>
      </w:r>
      <w:r w:rsidR="00E56238" w:rsidRPr="00E56238">
        <w:rPr>
          <w:i/>
          <w:vertAlign w:val="subscript"/>
        </w:rPr>
        <w:t>a</w:t>
      </w:r>
      <w:r w:rsidR="00E56238">
        <w:rPr>
          <w:i/>
        </w:rPr>
        <w:t xml:space="preserve">) </w:t>
      </w:r>
      <w:r w:rsidRPr="00801C96">
        <w:rPr>
          <w:i/>
        </w:rPr>
        <w:t>and nuisance parameters are marginali</w:t>
      </w:r>
      <w:r w:rsidR="00B37490">
        <w:rPr>
          <w:i/>
        </w:rPr>
        <w:t>z</w:t>
      </w:r>
      <w:r w:rsidRPr="00801C96">
        <w:rPr>
          <w:i/>
        </w:rPr>
        <w:t xml:space="preserve">ed over. </w:t>
      </w:r>
      <w:r w:rsidR="00F00945">
        <w:rPr>
          <w:i/>
        </w:rPr>
        <w:t>In both cases, no Stage II or Planck priors are assumed.</w:t>
      </w:r>
      <w:r w:rsidR="00F00945" w:rsidRPr="00801C96">
        <w:rPr>
          <w:i/>
        </w:rPr>
        <w:t xml:space="preserve"> </w:t>
      </w:r>
      <w:r w:rsidRPr="00801C96">
        <w:rPr>
          <w:i/>
        </w:rPr>
        <w:t xml:space="preserve">These results are initial findings and a full investigation will appear in Kirk et al. </w:t>
      </w:r>
      <w:r w:rsidR="00AB524C" w:rsidRPr="00801C96">
        <w:rPr>
          <w:i/>
        </w:rPr>
        <w:t>(</w:t>
      </w:r>
      <w:r w:rsidRPr="00801C96">
        <w:rPr>
          <w:i/>
        </w:rPr>
        <w:t>2012</w:t>
      </w:r>
      <w:r w:rsidR="00AB524C" w:rsidRPr="00801C96">
        <w:rPr>
          <w:i/>
        </w:rPr>
        <w:t>)</w:t>
      </w:r>
      <w:r w:rsidRPr="00801C96">
        <w:rPr>
          <w:i/>
        </w:rPr>
        <w:t>.</w:t>
      </w:r>
    </w:p>
    <w:p w:rsidR="000C75FA" w:rsidRDefault="000C75FA" w:rsidP="000C75FA">
      <w:pPr>
        <w:rPr>
          <w:sz w:val="24"/>
          <w:szCs w:val="24"/>
        </w:rPr>
      </w:pPr>
    </w:p>
    <w:p w:rsidR="000C75FA" w:rsidRDefault="000C75FA" w:rsidP="000C75FA">
      <w:pPr>
        <w:rPr>
          <w:sz w:val="24"/>
          <w:szCs w:val="24"/>
        </w:rPr>
      </w:pPr>
      <w:r>
        <w:rPr>
          <w:noProof/>
          <w:sz w:val="24"/>
          <w:szCs w:val="24"/>
        </w:rPr>
        <w:drawing>
          <wp:inline distT="0" distB="0" distL="0" distR="0">
            <wp:extent cx="4686300" cy="2114245"/>
            <wp:effectExtent l="0" t="0" r="0" b="0"/>
            <wp:docPr id="19" name="Picture 19" descr="Macintosh HD:Users:rich:Desktop:Tabl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Desktop:Table1.pdf"/>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7556" cy="2114812"/>
                    </a:xfrm>
                    <a:prstGeom prst="rect">
                      <a:avLst/>
                    </a:prstGeom>
                    <a:noFill/>
                    <a:ln>
                      <a:noFill/>
                    </a:ln>
                  </pic:spPr>
                </pic:pic>
              </a:graphicData>
            </a:graphic>
          </wp:inline>
        </w:drawing>
      </w:r>
    </w:p>
    <w:p w:rsidR="000C75FA" w:rsidRPr="00801C96" w:rsidRDefault="00DD4BA3" w:rsidP="0089595E">
      <w:pPr>
        <w:spacing w:line="240" w:lineRule="auto"/>
        <w:jc w:val="both"/>
        <w:rPr>
          <w:i/>
        </w:rPr>
      </w:pPr>
      <w:r w:rsidRPr="0089595E">
        <w:rPr>
          <w:b/>
          <w:i/>
        </w:rPr>
        <w:t>Table 3.1.</w:t>
      </w:r>
      <w:r>
        <w:rPr>
          <w:i/>
        </w:rPr>
        <w:t xml:space="preserve"> </w:t>
      </w:r>
      <w:r w:rsidR="000C75FA" w:rsidRPr="00801C96">
        <w:rPr>
          <w:i/>
        </w:rPr>
        <w:t>Relative Figures of Merit for both DE and MG as a function of LRG/ELG ratio. DE and MG constraints are each independently normalised to the FoM for galaxy-galaxy clustering (including RSD) from a DESpec</w:t>
      </w:r>
      <w:r w:rsidR="00AB524C" w:rsidRPr="00801C96">
        <w:rPr>
          <w:i/>
        </w:rPr>
        <w:t>-</w:t>
      </w:r>
      <w:r w:rsidR="000C75FA" w:rsidRPr="00801C96">
        <w:rPr>
          <w:i/>
        </w:rPr>
        <w:t xml:space="preserve">type </w:t>
      </w:r>
      <w:r w:rsidR="00AB524C" w:rsidRPr="00801C96">
        <w:rPr>
          <w:i/>
        </w:rPr>
        <w:t xml:space="preserve">survey </w:t>
      </w:r>
      <w:r w:rsidR="000C75FA" w:rsidRPr="00801C96">
        <w:rPr>
          <w:i/>
        </w:rPr>
        <w:t>only. Columns show constraints for DESpec alone</w:t>
      </w:r>
      <w:r w:rsidR="004C04A2">
        <w:rPr>
          <w:i/>
        </w:rPr>
        <w:t xml:space="preserve"> (</w:t>
      </w:r>
      <w:r w:rsidR="000C75FA" w:rsidRPr="00801C96">
        <w:rPr>
          <w:i/>
        </w:rPr>
        <w:t>nn</w:t>
      </w:r>
      <w:r w:rsidR="004C04A2">
        <w:rPr>
          <w:i/>
        </w:rPr>
        <w:t>)</w:t>
      </w:r>
      <w:r w:rsidR="000C75FA" w:rsidRPr="00801C96">
        <w:rPr>
          <w:i/>
        </w:rPr>
        <w:t xml:space="preserve">, joint independent DESpec and DES constraints </w:t>
      </w:r>
      <w:r w:rsidR="00963A29">
        <w:rPr>
          <w:i/>
        </w:rPr>
        <w:t>(</w:t>
      </w:r>
      <w:r w:rsidR="000C75FA" w:rsidRPr="00801C96">
        <w:rPr>
          <w:i/>
        </w:rPr>
        <w:t xml:space="preserve">nn + </w:t>
      </w:r>
      <w:r w:rsidR="000C75FA" w:rsidRPr="00801C96">
        <w:rPr>
          <w:rFonts w:ascii="Symbol" w:hAnsi="Symbol"/>
          <w:i/>
        </w:rPr>
        <w:t></w:t>
      </w:r>
      <w:r w:rsidR="000C75FA" w:rsidRPr="00801C96">
        <w:rPr>
          <w:rFonts w:ascii="Symbol" w:hAnsi="Symbol"/>
          <w:i/>
        </w:rPr>
        <w:t></w:t>
      </w:r>
      <w:r w:rsidR="00963A29">
        <w:rPr>
          <w:rFonts w:ascii="Symbol" w:hAnsi="Symbol"/>
          <w:i/>
        </w:rPr>
        <w:t></w:t>
      </w:r>
      <w:r w:rsidR="000C75FA" w:rsidRPr="00801C96">
        <w:rPr>
          <w:i/>
        </w:rPr>
        <w:t xml:space="preserve">, and joint constraints assuming DES and DESpec are </w:t>
      </w:r>
      <w:r w:rsidR="00963A29">
        <w:rPr>
          <w:i/>
        </w:rPr>
        <w:t>i</w:t>
      </w:r>
      <w:r w:rsidR="000C75FA" w:rsidRPr="00801C96">
        <w:rPr>
          <w:i/>
        </w:rPr>
        <w:t>n the same patch of sky, including all cross correlations</w:t>
      </w:r>
      <w:r w:rsidR="00963A29">
        <w:rPr>
          <w:i/>
        </w:rPr>
        <w:t xml:space="preserve"> (</w:t>
      </w:r>
      <w:r w:rsidR="000C75FA" w:rsidRPr="00801C96">
        <w:rPr>
          <w:rFonts w:ascii="Symbol" w:hAnsi="Symbol"/>
          <w:i/>
        </w:rPr>
        <w:t></w:t>
      </w:r>
      <w:r w:rsidR="000C75FA" w:rsidRPr="00801C96">
        <w:rPr>
          <w:rFonts w:ascii="Symbol" w:hAnsi="Symbol"/>
          <w:i/>
        </w:rPr>
        <w:t></w:t>
      </w:r>
      <w:r w:rsidR="000C75FA" w:rsidRPr="00801C96">
        <w:rPr>
          <w:rFonts w:ascii="Symbol" w:hAnsi="Symbol"/>
          <w:i/>
        </w:rPr>
        <w:t></w:t>
      </w:r>
      <w:r w:rsidR="000C75FA" w:rsidRPr="00801C96">
        <w:rPr>
          <w:i/>
        </w:rPr>
        <w:t>+ n</w:t>
      </w:r>
      <w:r w:rsidR="000C75FA" w:rsidRPr="00801C96">
        <w:rPr>
          <w:rFonts w:ascii="Symbol" w:hAnsi="Symbol"/>
          <w:i/>
        </w:rPr>
        <w:t></w:t>
      </w:r>
      <w:r w:rsidR="000C75FA" w:rsidRPr="00801C96">
        <w:rPr>
          <w:rFonts w:ascii="Symbol" w:hAnsi="Symbol"/>
          <w:i/>
        </w:rPr>
        <w:t></w:t>
      </w:r>
      <w:r w:rsidR="000C75FA" w:rsidRPr="00801C96">
        <w:rPr>
          <w:i/>
        </w:rPr>
        <w:t>+ nn</w:t>
      </w:r>
      <w:r w:rsidR="00963A29">
        <w:rPr>
          <w:i/>
        </w:rPr>
        <w:t>)</w:t>
      </w:r>
      <w:r w:rsidR="000C75FA" w:rsidRPr="00801C96">
        <w:rPr>
          <w:i/>
        </w:rPr>
        <w:t>. Rows show results for different ratios of LRGs to ELGs as target selection strategies are changed.</w:t>
      </w:r>
    </w:p>
    <w:p w:rsidR="000C75FA" w:rsidRPr="00E95CCD" w:rsidRDefault="000C75FA" w:rsidP="000C75FA">
      <w:pPr>
        <w:rPr>
          <w:sz w:val="24"/>
          <w:szCs w:val="24"/>
        </w:rPr>
      </w:pPr>
    </w:p>
    <w:p w:rsidR="000C75FA" w:rsidRPr="00E95CCD" w:rsidRDefault="000C75FA" w:rsidP="0089595E">
      <w:pPr>
        <w:jc w:val="both"/>
        <w:rPr>
          <w:sz w:val="24"/>
          <w:szCs w:val="24"/>
        </w:rPr>
      </w:pPr>
      <w:r w:rsidRPr="00E95CCD">
        <w:rPr>
          <w:sz w:val="24"/>
          <w:szCs w:val="24"/>
        </w:rPr>
        <w:t>Ta</w:t>
      </w:r>
      <w:r>
        <w:rPr>
          <w:sz w:val="24"/>
          <w:szCs w:val="24"/>
        </w:rPr>
        <w:t xml:space="preserve">ble </w:t>
      </w:r>
      <w:r w:rsidR="00DD4BA3">
        <w:rPr>
          <w:sz w:val="24"/>
          <w:szCs w:val="24"/>
        </w:rPr>
        <w:t>3.</w:t>
      </w:r>
      <w:r>
        <w:rPr>
          <w:sz w:val="24"/>
          <w:szCs w:val="24"/>
        </w:rPr>
        <w:t>1</w:t>
      </w:r>
      <w:r w:rsidR="00947A48">
        <w:rPr>
          <w:sz w:val="24"/>
          <w:szCs w:val="24"/>
        </w:rPr>
        <w:t xml:space="preserve"> summariz</w:t>
      </w:r>
      <w:r w:rsidRPr="00E95CCD">
        <w:rPr>
          <w:sz w:val="24"/>
          <w:szCs w:val="24"/>
        </w:rPr>
        <w:t>es the FoM variation as a function of LRG/ELG ratio. Looking at these relative FoM numbers shows us that, even for the simple scenarios we consider, altering the type of galaxy selected can change F</w:t>
      </w:r>
      <w:r>
        <w:rPr>
          <w:sz w:val="24"/>
          <w:szCs w:val="24"/>
        </w:rPr>
        <w:t>oM results by up to 70</w:t>
      </w:r>
      <w:r w:rsidRPr="00E95CCD">
        <w:rPr>
          <w:sz w:val="24"/>
          <w:szCs w:val="24"/>
        </w:rPr>
        <w:t>% for DESpec alone. Obviously the addition of the (unchanging) DES survey mitigates this variation in the joint constraints</w:t>
      </w:r>
      <w:r w:rsidR="00963A29">
        <w:rPr>
          <w:sz w:val="24"/>
          <w:szCs w:val="24"/>
        </w:rPr>
        <w:t>,</w:t>
      </w:r>
      <w:r w:rsidRPr="00E95CCD">
        <w:rPr>
          <w:sz w:val="24"/>
          <w:szCs w:val="24"/>
        </w:rPr>
        <w:t xml:space="preserve"> but we </w:t>
      </w:r>
      <w:r>
        <w:rPr>
          <w:sz w:val="24"/>
          <w:szCs w:val="24"/>
        </w:rPr>
        <w:t>still see differences at the 20</w:t>
      </w:r>
      <w:r w:rsidRPr="00E95CCD">
        <w:rPr>
          <w:sz w:val="24"/>
          <w:szCs w:val="24"/>
        </w:rPr>
        <w:t>% level for the joint constraints including all cross-correlations. These results are preliminary findings</w:t>
      </w:r>
      <w:r w:rsidR="00963A29">
        <w:rPr>
          <w:sz w:val="24"/>
          <w:szCs w:val="24"/>
        </w:rPr>
        <w:t>,</w:t>
      </w:r>
      <w:r w:rsidRPr="00E95CCD">
        <w:rPr>
          <w:sz w:val="24"/>
          <w:szCs w:val="24"/>
        </w:rPr>
        <w:t xml:space="preserve"> but they demonstrate the importance of considering the details of target selection for a DESpec-type survey. A more detailed investigation will appear in </w:t>
      </w:r>
      <w:r>
        <w:rPr>
          <w:sz w:val="24"/>
          <w:szCs w:val="24"/>
        </w:rPr>
        <w:t>Kirk et al. (2012)</w:t>
      </w:r>
      <w:r w:rsidRPr="00E95CCD">
        <w:rPr>
          <w:sz w:val="24"/>
          <w:szCs w:val="24"/>
        </w:rPr>
        <w:t>.</w:t>
      </w:r>
    </w:p>
    <w:p w:rsidR="009B28F7" w:rsidRDefault="00CA5F82" w:rsidP="0089595E">
      <w:pPr>
        <w:widowControl w:val="0"/>
        <w:autoSpaceDE w:val="0"/>
        <w:autoSpaceDN w:val="0"/>
        <w:adjustRightInd w:val="0"/>
        <w:jc w:val="both"/>
        <w:rPr>
          <w:rFonts w:cs="Helvetica"/>
          <w:sz w:val="24"/>
          <w:szCs w:val="24"/>
        </w:rPr>
      </w:pPr>
      <w:r w:rsidRPr="00801C96">
        <w:rPr>
          <w:rFonts w:cs="Helvetica"/>
          <w:sz w:val="24"/>
          <w:szCs w:val="24"/>
        </w:rPr>
        <w:t>In summary, Fig.</w:t>
      </w:r>
      <w:r w:rsidR="00947A48">
        <w:rPr>
          <w:rFonts w:cs="Helvetica"/>
          <w:sz w:val="24"/>
          <w:szCs w:val="24"/>
        </w:rPr>
        <w:t xml:space="preserve"> </w:t>
      </w:r>
      <w:r w:rsidRPr="00801C96">
        <w:rPr>
          <w:rFonts w:cs="Helvetica"/>
          <w:sz w:val="24"/>
          <w:szCs w:val="24"/>
        </w:rPr>
        <w:t xml:space="preserve">3.12 </w:t>
      </w:r>
      <w:r w:rsidR="009B28F7">
        <w:rPr>
          <w:rFonts w:cs="Helvetica"/>
          <w:sz w:val="24"/>
          <w:szCs w:val="24"/>
        </w:rPr>
        <w:t xml:space="preserve">and </w:t>
      </w:r>
      <w:r w:rsidRPr="00801C96">
        <w:rPr>
          <w:rFonts w:cs="Helvetica"/>
          <w:sz w:val="24"/>
          <w:szCs w:val="24"/>
        </w:rPr>
        <w:t>Fig</w:t>
      </w:r>
      <w:r w:rsidR="009B28F7">
        <w:rPr>
          <w:rFonts w:cs="Helvetica"/>
          <w:sz w:val="24"/>
          <w:szCs w:val="24"/>
        </w:rPr>
        <w:t>s</w:t>
      </w:r>
      <w:r w:rsidRPr="00801C96">
        <w:rPr>
          <w:rFonts w:cs="Helvetica"/>
          <w:sz w:val="24"/>
          <w:szCs w:val="24"/>
        </w:rPr>
        <w:t>.</w:t>
      </w:r>
      <w:r w:rsidR="00947A48">
        <w:rPr>
          <w:rFonts w:cs="Helvetica"/>
          <w:sz w:val="24"/>
          <w:szCs w:val="24"/>
        </w:rPr>
        <w:t xml:space="preserve"> </w:t>
      </w:r>
      <w:r w:rsidRPr="00801C96">
        <w:rPr>
          <w:rFonts w:cs="Helvetica"/>
          <w:sz w:val="24"/>
          <w:szCs w:val="24"/>
        </w:rPr>
        <w:t xml:space="preserve">2.1 </w:t>
      </w:r>
      <w:r w:rsidR="009B28F7">
        <w:rPr>
          <w:rFonts w:cs="Helvetica"/>
          <w:sz w:val="24"/>
          <w:szCs w:val="24"/>
        </w:rPr>
        <w:t>and</w:t>
      </w:r>
      <w:r w:rsidR="00947A48">
        <w:rPr>
          <w:rFonts w:cs="Helvetica"/>
          <w:sz w:val="24"/>
          <w:szCs w:val="24"/>
        </w:rPr>
        <w:t xml:space="preserve"> </w:t>
      </w:r>
      <w:r w:rsidRPr="00801C96">
        <w:rPr>
          <w:rFonts w:cs="Helvetica"/>
          <w:sz w:val="24"/>
          <w:szCs w:val="24"/>
        </w:rPr>
        <w:t>2.3 illustrate the</w:t>
      </w:r>
      <w:r>
        <w:rPr>
          <w:rFonts w:cs="Helvetica"/>
          <w:sz w:val="24"/>
          <w:szCs w:val="24"/>
        </w:rPr>
        <w:t xml:space="preserve"> </w:t>
      </w:r>
      <w:r w:rsidRPr="00801C96">
        <w:rPr>
          <w:rFonts w:cs="Helvetica"/>
          <w:sz w:val="24"/>
          <w:szCs w:val="24"/>
        </w:rPr>
        <w:t xml:space="preserve">potential for substantial improvement in our knowledge of DE </w:t>
      </w:r>
      <w:r w:rsidR="009B28F7">
        <w:rPr>
          <w:rFonts w:cs="Helvetica"/>
          <w:sz w:val="24"/>
          <w:szCs w:val="24"/>
        </w:rPr>
        <w:t xml:space="preserve">and MG </w:t>
      </w:r>
      <w:r w:rsidRPr="00801C96">
        <w:rPr>
          <w:rFonts w:cs="Helvetica"/>
          <w:sz w:val="24"/>
          <w:szCs w:val="24"/>
        </w:rPr>
        <w:t>with respect to what will be</w:t>
      </w:r>
      <w:r>
        <w:rPr>
          <w:rFonts w:cs="Helvetica"/>
          <w:sz w:val="24"/>
          <w:szCs w:val="24"/>
        </w:rPr>
        <w:t xml:space="preserve"> </w:t>
      </w:r>
      <w:r w:rsidRPr="00801C96">
        <w:rPr>
          <w:rFonts w:cs="Helvetica"/>
          <w:sz w:val="24"/>
          <w:szCs w:val="24"/>
        </w:rPr>
        <w:t>achieved by DES. The combination of DES and DESpec can improve the DETF figure of merit</w:t>
      </w:r>
      <w:r>
        <w:rPr>
          <w:rFonts w:cs="Helvetica"/>
          <w:sz w:val="24"/>
          <w:szCs w:val="24"/>
        </w:rPr>
        <w:t xml:space="preserve"> </w:t>
      </w:r>
      <w:r w:rsidRPr="00801C96">
        <w:rPr>
          <w:rFonts w:cs="Helvetica"/>
          <w:sz w:val="24"/>
          <w:szCs w:val="24"/>
        </w:rPr>
        <w:t xml:space="preserve">on cosmic acceleration by </w:t>
      </w:r>
      <w:r w:rsidR="0064220F">
        <w:rPr>
          <w:rFonts w:cs="Helvetica"/>
          <w:sz w:val="24"/>
          <w:szCs w:val="24"/>
        </w:rPr>
        <w:t xml:space="preserve">large </w:t>
      </w:r>
      <w:r w:rsidRPr="00801C96">
        <w:rPr>
          <w:rFonts w:cs="Helvetica"/>
          <w:sz w:val="24"/>
          <w:szCs w:val="24"/>
        </w:rPr>
        <w:t>factors, depending on the probes and assumptions used</w:t>
      </w:r>
      <w:r w:rsidR="0064220F">
        <w:rPr>
          <w:rFonts w:cs="Helvetica"/>
          <w:sz w:val="24"/>
          <w:szCs w:val="24"/>
        </w:rPr>
        <w:t xml:space="preserve"> (e.g.</w:t>
      </w:r>
      <w:r w:rsidR="00F00945">
        <w:rPr>
          <w:rFonts w:cs="Helvetica"/>
          <w:sz w:val="24"/>
          <w:szCs w:val="24"/>
        </w:rPr>
        <w:t>,</w:t>
      </w:r>
      <w:r w:rsidR="0064220F">
        <w:rPr>
          <w:rFonts w:cs="Helvetica"/>
          <w:sz w:val="24"/>
          <w:szCs w:val="24"/>
        </w:rPr>
        <w:t xml:space="preserve"> a factor of 6.09/</w:t>
      </w:r>
      <w:r w:rsidR="00164132">
        <w:rPr>
          <w:rFonts w:cs="Helvetica"/>
          <w:sz w:val="24"/>
          <w:szCs w:val="24"/>
        </w:rPr>
        <w:t>1.30 = 4.7 in the case of DE, LRG/ELG = 33/67 from Table 3.1)</w:t>
      </w:r>
      <w:r w:rsidRPr="00801C96">
        <w:rPr>
          <w:rFonts w:cs="Helvetica"/>
          <w:sz w:val="24"/>
          <w:szCs w:val="24"/>
        </w:rPr>
        <w:t>. A</w:t>
      </w:r>
      <w:r>
        <w:rPr>
          <w:rFonts w:cs="Helvetica"/>
          <w:sz w:val="24"/>
          <w:szCs w:val="24"/>
        </w:rPr>
        <w:t xml:space="preserve"> </w:t>
      </w:r>
      <w:r w:rsidRPr="00801C96">
        <w:rPr>
          <w:rFonts w:cs="Helvetica"/>
          <w:sz w:val="24"/>
          <w:szCs w:val="24"/>
        </w:rPr>
        <w:t>similar gain can be achieved simultaneously on the cosmic growth history or modified gravity</w:t>
      </w:r>
      <w:r>
        <w:rPr>
          <w:rFonts w:cs="Helvetica"/>
          <w:sz w:val="24"/>
          <w:szCs w:val="24"/>
        </w:rPr>
        <w:t xml:space="preserve"> </w:t>
      </w:r>
      <w:r w:rsidRPr="00801C96">
        <w:rPr>
          <w:rFonts w:cs="Helvetica"/>
          <w:sz w:val="24"/>
          <w:szCs w:val="24"/>
        </w:rPr>
        <w:t>models. We have also illustrated how we can use DES photometric information to select</w:t>
      </w:r>
      <w:r>
        <w:rPr>
          <w:rFonts w:cs="Helvetica"/>
          <w:sz w:val="24"/>
          <w:szCs w:val="24"/>
        </w:rPr>
        <w:t xml:space="preserve"> </w:t>
      </w:r>
      <w:r w:rsidRPr="00801C96">
        <w:rPr>
          <w:rFonts w:cs="Helvetica"/>
          <w:sz w:val="24"/>
          <w:szCs w:val="24"/>
        </w:rPr>
        <w:t xml:space="preserve">spectroscopic targets to optimize the survey science. </w:t>
      </w:r>
    </w:p>
    <w:p w:rsidR="00EE4E61" w:rsidRPr="009D4799" w:rsidRDefault="00CA5F82" w:rsidP="009D4799">
      <w:pPr>
        <w:widowControl w:val="0"/>
        <w:autoSpaceDE w:val="0"/>
        <w:autoSpaceDN w:val="0"/>
        <w:adjustRightInd w:val="0"/>
        <w:jc w:val="both"/>
        <w:rPr>
          <w:rFonts w:cs="TimesNewRomanPSMT"/>
          <w:sz w:val="24"/>
          <w:szCs w:val="24"/>
          <w:lang w:bidi="en-US"/>
        </w:rPr>
      </w:pPr>
      <w:r w:rsidRPr="00801C96">
        <w:rPr>
          <w:rFonts w:cs="Helvetica"/>
          <w:sz w:val="24"/>
          <w:szCs w:val="24"/>
        </w:rPr>
        <w:t xml:space="preserve">These results have assumed basic target selection strategies for a DESpec-type survey. </w:t>
      </w:r>
      <w:r w:rsidR="009B28F7">
        <w:rPr>
          <w:rFonts w:cs="Helvetica"/>
          <w:sz w:val="24"/>
          <w:szCs w:val="24"/>
        </w:rPr>
        <w:t>We are pursuing</w:t>
      </w:r>
      <w:r w:rsidRPr="00801C96">
        <w:rPr>
          <w:rFonts w:cs="Helvetica"/>
          <w:sz w:val="24"/>
          <w:szCs w:val="24"/>
        </w:rPr>
        <w:t xml:space="preserve"> </w:t>
      </w:r>
      <w:r w:rsidR="002D6412">
        <w:rPr>
          <w:rFonts w:cs="Helvetica"/>
          <w:sz w:val="24"/>
          <w:szCs w:val="24"/>
        </w:rPr>
        <w:t xml:space="preserve">R&amp;D </w:t>
      </w:r>
      <w:r w:rsidRPr="00801C96">
        <w:rPr>
          <w:rFonts w:cs="Helvetica"/>
          <w:sz w:val="24"/>
          <w:szCs w:val="24"/>
        </w:rPr>
        <w:t xml:space="preserve">work </w:t>
      </w:r>
      <w:r w:rsidR="009B28F7">
        <w:rPr>
          <w:rFonts w:cs="Helvetica"/>
          <w:sz w:val="24"/>
          <w:szCs w:val="24"/>
        </w:rPr>
        <w:t>on</w:t>
      </w:r>
      <w:r w:rsidRPr="00801C96">
        <w:rPr>
          <w:rFonts w:cs="Helvetica"/>
          <w:sz w:val="24"/>
          <w:szCs w:val="24"/>
        </w:rPr>
        <w:t xml:space="preserve"> survey optimization</w:t>
      </w:r>
      <w:r w:rsidR="009B28F7">
        <w:rPr>
          <w:rFonts w:cs="Helvetica"/>
          <w:sz w:val="24"/>
          <w:szCs w:val="24"/>
        </w:rPr>
        <w:t>.</w:t>
      </w:r>
      <w:r w:rsidRPr="00801C96">
        <w:rPr>
          <w:rFonts w:cs="Helvetica"/>
          <w:sz w:val="24"/>
          <w:szCs w:val="24"/>
        </w:rPr>
        <w:t> In particular we will optimize the relative number of galaxy targets of a given type at</w:t>
      </w:r>
      <w:r>
        <w:rPr>
          <w:rFonts w:cs="Helvetica"/>
          <w:sz w:val="24"/>
          <w:szCs w:val="24"/>
        </w:rPr>
        <w:t xml:space="preserve"> </w:t>
      </w:r>
      <w:r w:rsidRPr="00801C96">
        <w:rPr>
          <w:rFonts w:cs="Helvetica"/>
          <w:sz w:val="24"/>
          <w:szCs w:val="24"/>
        </w:rPr>
        <w:t xml:space="preserve">different redshifts (see Table </w:t>
      </w:r>
      <w:r w:rsidR="00DD4BA3">
        <w:rPr>
          <w:rFonts w:cs="Helvetica"/>
          <w:sz w:val="24"/>
          <w:szCs w:val="24"/>
        </w:rPr>
        <w:t>3.</w:t>
      </w:r>
      <w:r w:rsidRPr="00801C96">
        <w:rPr>
          <w:rFonts w:cs="Helvetica"/>
          <w:sz w:val="24"/>
          <w:szCs w:val="24"/>
        </w:rPr>
        <w:t>1). Different galax</w:t>
      </w:r>
      <w:r w:rsidR="009B28F7">
        <w:rPr>
          <w:rFonts w:cs="Helvetica"/>
          <w:sz w:val="24"/>
          <w:szCs w:val="24"/>
        </w:rPr>
        <w:t>y</w:t>
      </w:r>
      <w:r w:rsidRPr="00801C96">
        <w:rPr>
          <w:rFonts w:cs="Helvetica"/>
          <w:sz w:val="24"/>
          <w:szCs w:val="24"/>
        </w:rPr>
        <w:t xml:space="preserve"> types </w:t>
      </w:r>
      <w:r w:rsidR="009B28F7">
        <w:rPr>
          <w:rFonts w:cs="Helvetica"/>
          <w:sz w:val="24"/>
          <w:szCs w:val="24"/>
        </w:rPr>
        <w:t xml:space="preserve">differently </w:t>
      </w:r>
      <w:r w:rsidRPr="00801C96">
        <w:rPr>
          <w:rFonts w:cs="Helvetica"/>
          <w:sz w:val="24"/>
          <w:szCs w:val="24"/>
        </w:rPr>
        <w:t xml:space="preserve">trace </w:t>
      </w:r>
      <w:r w:rsidR="009B28F7">
        <w:rPr>
          <w:rFonts w:cs="Helvetica"/>
          <w:sz w:val="24"/>
          <w:szCs w:val="24"/>
        </w:rPr>
        <w:t>dark matter</w:t>
      </w:r>
      <w:r w:rsidRPr="00801C96">
        <w:rPr>
          <w:rFonts w:cs="Helvetica"/>
          <w:sz w:val="24"/>
          <w:szCs w:val="24"/>
        </w:rPr>
        <w:t xml:space="preserve"> halos of different</w:t>
      </w:r>
      <w:r>
        <w:rPr>
          <w:rFonts w:cs="Helvetica"/>
          <w:sz w:val="24"/>
          <w:szCs w:val="24"/>
        </w:rPr>
        <w:t xml:space="preserve"> </w:t>
      </w:r>
      <w:r w:rsidRPr="00801C96">
        <w:rPr>
          <w:rFonts w:cs="Helvetica"/>
          <w:sz w:val="24"/>
          <w:szCs w:val="24"/>
        </w:rPr>
        <w:t>mass. Higher</w:t>
      </w:r>
      <w:r w:rsidR="009B28F7">
        <w:rPr>
          <w:rFonts w:cs="Helvetica"/>
          <w:sz w:val="24"/>
          <w:szCs w:val="24"/>
        </w:rPr>
        <w:t>-</w:t>
      </w:r>
      <w:r w:rsidRPr="00801C96">
        <w:rPr>
          <w:rFonts w:cs="Helvetica"/>
          <w:sz w:val="24"/>
          <w:szCs w:val="24"/>
        </w:rPr>
        <w:t>redshift galaxies sample larger volumes</w:t>
      </w:r>
      <w:r w:rsidR="009B28F7">
        <w:rPr>
          <w:rFonts w:cs="Helvetica"/>
          <w:sz w:val="24"/>
          <w:szCs w:val="24"/>
        </w:rPr>
        <w:t>,</w:t>
      </w:r>
      <w:r w:rsidRPr="00801C96">
        <w:rPr>
          <w:rFonts w:cs="Helvetica"/>
          <w:sz w:val="24"/>
          <w:szCs w:val="24"/>
        </w:rPr>
        <w:t xml:space="preserve"> but 3D dark matter information is better</w:t>
      </w:r>
      <w:r>
        <w:rPr>
          <w:rFonts w:cs="Helvetica"/>
          <w:sz w:val="24"/>
          <w:szCs w:val="24"/>
        </w:rPr>
        <w:t xml:space="preserve"> </w:t>
      </w:r>
      <w:r w:rsidRPr="00801C96">
        <w:rPr>
          <w:rFonts w:cs="Helvetica"/>
          <w:sz w:val="24"/>
          <w:szCs w:val="24"/>
        </w:rPr>
        <w:t>recovered at intermediate redshifts, where DES weak lensing information peaks (see Fig.</w:t>
      </w:r>
      <w:r w:rsidR="00DD4BA3">
        <w:rPr>
          <w:rFonts w:cs="Helvetica"/>
          <w:sz w:val="24"/>
          <w:szCs w:val="24"/>
        </w:rPr>
        <w:t xml:space="preserve"> </w:t>
      </w:r>
      <w:r w:rsidRPr="00801C96">
        <w:rPr>
          <w:rFonts w:cs="Helvetica"/>
          <w:sz w:val="24"/>
          <w:szCs w:val="24"/>
        </w:rPr>
        <w:t xml:space="preserve">2.2). We </w:t>
      </w:r>
      <w:r w:rsidR="009B28F7">
        <w:rPr>
          <w:rFonts w:cs="Helvetica"/>
          <w:sz w:val="24"/>
          <w:szCs w:val="24"/>
        </w:rPr>
        <w:t>will combine these theoretical considerations</w:t>
      </w:r>
      <w:r w:rsidRPr="00801C96">
        <w:rPr>
          <w:rFonts w:cs="Helvetica"/>
          <w:sz w:val="24"/>
          <w:szCs w:val="24"/>
        </w:rPr>
        <w:t xml:space="preserve"> with </w:t>
      </w:r>
      <w:r w:rsidR="009B28F7">
        <w:rPr>
          <w:rFonts w:cs="Helvetica"/>
          <w:sz w:val="24"/>
          <w:szCs w:val="24"/>
        </w:rPr>
        <w:t xml:space="preserve">those related to </w:t>
      </w:r>
      <w:r w:rsidRPr="00801C96">
        <w:rPr>
          <w:rFonts w:cs="Helvetica"/>
          <w:sz w:val="24"/>
          <w:szCs w:val="24"/>
        </w:rPr>
        <w:t>the spectrograph design</w:t>
      </w:r>
      <w:r w:rsidR="009B28F7">
        <w:rPr>
          <w:rFonts w:cs="Helvetica"/>
          <w:sz w:val="24"/>
          <w:szCs w:val="24"/>
        </w:rPr>
        <w:t xml:space="preserve"> </w:t>
      </w:r>
      <w:r w:rsidRPr="00801C96">
        <w:rPr>
          <w:rFonts w:cs="Helvetica"/>
          <w:sz w:val="24"/>
          <w:szCs w:val="24"/>
        </w:rPr>
        <w:t>to forecast results based on different design specifications, particularly wavelength coverage.</w:t>
      </w:r>
      <w:r w:rsidR="00BF2963" w:rsidRPr="00BF2963">
        <w:rPr>
          <w:rFonts w:cs="Helvetica"/>
          <w:sz w:val="24"/>
          <w:szCs w:val="24"/>
        </w:rPr>
        <w:t xml:space="preserve"> </w:t>
      </w:r>
      <w:r w:rsidRPr="00801C96">
        <w:rPr>
          <w:rFonts w:cs="Helvetica"/>
          <w:sz w:val="24"/>
          <w:szCs w:val="24"/>
        </w:rPr>
        <w:t>This more detailed work is in progress and will be presented as part of the continued R&amp;D development of DESpec.</w:t>
      </w:r>
    </w:p>
    <w:p w:rsidR="00EE6C2D" w:rsidRDefault="00EE6C2D" w:rsidP="00EE6C2D">
      <w:pPr>
        <w:rPr>
          <w:rFonts w:cs="Times New Roman"/>
          <w:color w:val="000000" w:themeColor="text1"/>
          <w:sz w:val="24"/>
          <w:szCs w:val="24"/>
        </w:rPr>
      </w:pPr>
      <w:r w:rsidRPr="00121FE8">
        <w:rPr>
          <w:rFonts w:cs="Times New Roman"/>
          <w:b/>
          <w:sz w:val="26"/>
          <w:szCs w:val="24"/>
        </w:rPr>
        <w:t>4. DESpec Instrumen</w:t>
      </w:r>
      <w:r w:rsidR="00121FE8">
        <w:rPr>
          <w:rFonts w:cs="Times New Roman"/>
          <w:b/>
          <w:sz w:val="26"/>
          <w:szCs w:val="24"/>
        </w:rPr>
        <w:t xml:space="preserve">t Definition </w:t>
      </w:r>
    </w:p>
    <w:p w:rsidR="004D62AE" w:rsidRPr="00FF4871" w:rsidRDefault="004D62AE" w:rsidP="004D62AE">
      <w:pPr>
        <w:jc w:val="both"/>
        <w:rPr>
          <w:rFonts w:cs="Times New Roman"/>
          <w:sz w:val="24"/>
          <w:szCs w:val="24"/>
        </w:rPr>
      </w:pPr>
      <w:r w:rsidRPr="005D76BB">
        <w:rPr>
          <w:rFonts w:cs="Times New Roman"/>
          <w:color w:val="000000" w:themeColor="text1"/>
          <w:sz w:val="24"/>
          <w:szCs w:val="24"/>
        </w:rPr>
        <w:t>DESpec w</w:t>
      </w:r>
      <w:r w:rsidR="00D30828">
        <w:rPr>
          <w:rFonts w:cs="Times New Roman"/>
          <w:color w:val="000000" w:themeColor="text1"/>
          <w:sz w:val="24"/>
          <w:szCs w:val="24"/>
        </w:rPr>
        <w:t>ill</w:t>
      </w:r>
      <w:r w:rsidRPr="005D76BB">
        <w:rPr>
          <w:rFonts w:cs="Times New Roman"/>
          <w:color w:val="000000" w:themeColor="text1"/>
          <w:sz w:val="24"/>
          <w:szCs w:val="24"/>
        </w:rPr>
        <w:t xml:space="preserve"> be a multi-fiber spectrometer that uses the same mechanical structure and most of the same corrector opti</w:t>
      </w:r>
      <w:r>
        <w:rPr>
          <w:rFonts w:cs="Times New Roman"/>
          <w:color w:val="000000" w:themeColor="text1"/>
          <w:sz w:val="24"/>
          <w:szCs w:val="24"/>
        </w:rPr>
        <w:t>cs as DECam, thereby achieving a substantial cost savings compared to an ab-initio instrument</w:t>
      </w:r>
      <w:r w:rsidRPr="005D76BB">
        <w:rPr>
          <w:rFonts w:cs="Times New Roman"/>
          <w:color w:val="000000" w:themeColor="text1"/>
          <w:sz w:val="24"/>
          <w:szCs w:val="24"/>
        </w:rPr>
        <w:t>.</w:t>
      </w:r>
      <w:r>
        <w:rPr>
          <w:rFonts w:cs="Times New Roman"/>
          <w:b/>
          <w:sz w:val="24"/>
          <w:szCs w:val="24"/>
        </w:rPr>
        <w:t xml:space="preserve">  </w:t>
      </w:r>
      <w:r>
        <w:rPr>
          <w:rFonts w:cs="Times New Roman"/>
          <w:sz w:val="24"/>
          <w:szCs w:val="24"/>
        </w:rPr>
        <w:t xml:space="preserve">The </w:t>
      </w:r>
      <w:r w:rsidRPr="000D5726">
        <w:rPr>
          <w:rFonts w:cs="Times New Roman"/>
          <w:sz w:val="24"/>
          <w:szCs w:val="24"/>
        </w:rPr>
        <w:t xml:space="preserve">instrument </w:t>
      </w:r>
      <w:r>
        <w:rPr>
          <w:rFonts w:cs="Times New Roman"/>
          <w:sz w:val="24"/>
          <w:szCs w:val="24"/>
        </w:rPr>
        <w:t>w</w:t>
      </w:r>
      <w:r w:rsidR="00D30828">
        <w:rPr>
          <w:rFonts w:cs="Times New Roman"/>
          <w:sz w:val="24"/>
          <w:szCs w:val="24"/>
        </w:rPr>
        <w:t>ill</w:t>
      </w:r>
      <w:r>
        <w:rPr>
          <w:rFonts w:cs="Times New Roman"/>
          <w:sz w:val="24"/>
          <w:szCs w:val="24"/>
        </w:rPr>
        <w:t xml:space="preserve"> be able to observe ~4000 targets simultaneously over a 3.8 sq. deg. field of view.  As we are still exploring the science and survey requirements at this time, we are considering two designs. The first is a single-arm spectrograph with a wavelength range 550&lt;</w:t>
      </w:r>
      <w:r w:rsidRPr="002F26A9">
        <w:rPr>
          <w:rFonts w:ascii="Symbol" w:hAnsi="Symbol" w:cs="Times New Roman"/>
          <w:sz w:val="24"/>
          <w:szCs w:val="24"/>
        </w:rPr>
        <w:t></w:t>
      </w:r>
      <w:r>
        <w:rPr>
          <w:rFonts w:cs="Times New Roman"/>
          <w:sz w:val="24"/>
          <w:szCs w:val="24"/>
        </w:rPr>
        <w:t>&lt;950 nm. The second is a two-arm (dichroic) spectrograph in which the blue side has wavelength range 480&lt;</w:t>
      </w:r>
      <w:r w:rsidRPr="002F26A9">
        <w:rPr>
          <w:rFonts w:ascii="Symbol" w:hAnsi="Symbol" w:cs="Times New Roman"/>
          <w:sz w:val="24"/>
          <w:szCs w:val="24"/>
        </w:rPr>
        <w:t></w:t>
      </w:r>
      <w:r>
        <w:rPr>
          <w:rFonts w:cs="Times New Roman"/>
          <w:sz w:val="24"/>
          <w:szCs w:val="24"/>
        </w:rPr>
        <w:t>&lt;780 nm and the red side covers 750&lt;</w:t>
      </w:r>
      <w:r w:rsidRPr="002F26A9">
        <w:rPr>
          <w:rFonts w:ascii="Symbol" w:hAnsi="Symbol" w:cs="Times New Roman"/>
          <w:sz w:val="24"/>
          <w:szCs w:val="24"/>
        </w:rPr>
        <w:t></w:t>
      </w:r>
      <w:r>
        <w:rPr>
          <w:rFonts w:cs="Times New Roman"/>
          <w:sz w:val="24"/>
          <w:szCs w:val="24"/>
        </w:rPr>
        <w:t>&lt;1050 nm. For the single arm or the red arm of the two</w:t>
      </w:r>
      <w:r w:rsidR="00D30828">
        <w:rPr>
          <w:rFonts w:cs="Times New Roman"/>
          <w:sz w:val="24"/>
          <w:szCs w:val="24"/>
        </w:rPr>
        <w:t>-</w:t>
      </w:r>
      <w:r>
        <w:rPr>
          <w:rFonts w:cs="Times New Roman"/>
          <w:sz w:val="24"/>
          <w:szCs w:val="24"/>
        </w:rPr>
        <w:t>arm design, the spare DECam CCDs could be used. We are also investigating the value of including an Atmospheric Dispersion Corrector (ADC). DESpec would be interchangeable with DECam in an acceptably short time. For our reference design we are adopting the two</w:t>
      </w:r>
      <w:r w:rsidR="009A3ACC">
        <w:rPr>
          <w:rFonts w:cs="Times New Roman"/>
          <w:sz w:val="24"/>
          <w:szCs w:val="24"/>
        </w:rPr>
        <w:t>-</w:t>
      </w:r>
      <w:r>
        <w:rPr>
          <w:rFonts w:cs="Times New Roman"/>
          <w:sz w:val="24"/>
          <w:szCs w:val="24"/>
        </w:rPr>
        <w:t>arm design without an ADC. More detailed descriptions of each design are presented below.</w:t>
      </w:r>
    </w:p>
    <w:p w:rsidR="00EE6C2D" w:rsidRDefault="00EE6C2D" w:rsidP="00EE6C2D">
      <w:pPr>
        <w:rPr>
          <w:rFonts w:cs="Times New Roman"/>
          <w:b/>
          <w:sz w:val="24"/>
          <w:szCs w:val="24"/>
        </w:rPr>
      </w:pPr>
      <w:r w:rsidRPr="00CD30B9">
        <w:rPr>
          <w:rFonts w:cs="Times New Roman"/>
          <w:b/>
          <w:sz w:val="26"/>
          <w:szCs w:val="24"/>
        </w:rPr>
        <w:t>4.</w:t>
      </w:r>
      <w:r w:rsidR="009A3ACC">
        <w:rPr>
          <w:rFonts w:cs="Times New Roman"/>
          <w:b/>
          <w:sz w:val="26"/>
          <w:szCs w:val="24"/>
        </w:rPr>
        <w:t>A</w:t>
      </w:r>
      <w:r w:rsidRPr="00CD30B9">
        <w:rPr>
          <w:rFonts w:cs="Times New Roman"/>
          <w:b/>
          <w:sz w:val="26"/>
          <w:szCs w:val="24"/>
        </w:rPr>
        <w:t xml:space="preserve"> DESpec Optical Corrector D</w:t>
      </w:r>
      <w:r w:rsidR="00CD30B9">
        <w:rPr>
          <w:rFonts w:cs="Times New Roman"/>
          <w:b/>
          <w:sz w:val="26"/>
          <w:szCs w:val="24"/>
        </w:rPr>
        <w:t xml:space="preserve">esign </w:t>
      </w:r>
    </w:p>
    <w:p w:rsidR="00E738B2" w:rsidRDefault="00EE6C2D" w:rsidP="00EE6C2D">
      <w:pPr>
        <w:jc w:val="both"/>
        <w:rPr>
          <w:rFonts w:cs="Times New Roman"/>
          <w:sz w:val="24"/>
          <w:szCs w:val="24"/>
        </w:rPr>
      </w:pPr>
      <w:r>
        <w:rPr>
          <w:rFonts w:cs="Times New Roman"/>
          <w:sz w:val="24"/>
          <w:szCs w:val="24"/>
        </w:rPr>
        <w:t>The DECam optical corrector was designed to make excellent</w:t>
      </w:r>
      <w:r w:rsidRPr="00734A29">
        <w:rPr>
          <w:rFonts w:cs="Times New Roman"/>
          <w:sz w:val="24"/>
          <w:szCs w:val="24"/>
        </w:rPr>
        <w:t xml:space="preserve"> images</w:t>
      </w:r>
      <w:r>
        <w:rPr>
          <w:rFonts w:cs="Times New Roman"/>
          <w:sz w:val="24"/>
          <w:szCs w:val="24"/>
        </w:rPr>
        <w:t xml:space="preserve"> </w:t>
      </w:r>
      <w:r w:rsidRPr="00734A29">
        <w:rPr>
          <w:rFonts w:cs="Times New Roman"/>
          <w:sz w:val="24"/>
          <w:szCs w:val="24"/>
        </w:rPr>
        <w:t>in individual filter bandpasses</w:t>
      </w:r>
      <w:r w:rsidR="00E738B2">
        <w:rPr>
          <w:rFonts w:cs="Times New Roman"/>
          <w:sz w:val="24"/>
          <w:szCs w:val="24"/>
        </w:rPr>
        <w:t>,</w:t>
      </w:r>
      <w:r w:rsidRPr="00734A29">
        <w:rPr>
          <w:rFonts w:cs="Times New Roman"/>
          <w:sz w:val="24"/>
          <w:szCs w:val="24"/>
        </w:rPr>
        <w:t xml:space="preserve"> but refocus was allowed, and lateral chromatic aberrations were controlled only within each bandpass. The 5-element DECam corrector optics produces a flat focal </w:t>
      </w:r>
      <w:r>
        <w:rPr>
          <w:rFonts w:cs="Times New Roman"/>
          <w:sz w:val="24"/>
          <w:szCs w:val="24"/>
        </w:rPr>
        <w:t>plane with a clear aperture radius of 225.54 mm. It has an f/2.9 beam that has 3.8 degrees of non-telecentricity at the edge of the focal plane. It also uses a filter-changer with 13</w:t>
      </w:r>
      <w:r w:rsidR="00970F8C">
        <w:rPr>
          <w:rFonts w:cs="Times New Roman"/>
          <w:sz w:val="24"/>
          <w:szCs w:val="24"/>
        </w:rPr>
        <w:t xml:space="preserve"> </w:t>
      </w:r>
      <w:r>
        <w:rPr>
          <w:rFonts w:cs="Times New Roman"/>
          <w:sz w:val="24"/>
          <w:szCs w:val="24"/>
        </w:rPr>
        <w:t>mm-thick filters. The DECam lenses</w:t>
      </w:r>
      <w:r w:rsidR="00ED7D5E">
        <w:rPr>
          <w:rFonts w:cs="Times New Roman"/>
          <w:sz w:val="24"/>
          <w:szCs w:val="24"/>
        </w:rPr>
        <w:t xml:space="preserve"> are called “C1” </w:t>
      </w:r>
      <w:r w:rsidR="00970F8C">
        <w:rPr>
          <w:rFonts w:cs="Times New Roman"/>
          <w:sz w:val="24"/>
          <w:szCs w:val="24"/>
        </w:rPr>
        <w:t xml:space="preserve">(the largest, furthest from the focal plane) </w:t>
      </w:r>
      <w:r w:rsidR="00ED7D5E">
        <w:rPr>
          <w:rFonts w:cs="Times New Roman"/>
          <w:sz w:val="24"/>
          <w:szCs w:val="24"/>
        </w:rPr>
        <w:t xml:space="preserve">through “C5”. </w:t>
      </w:r>
      <w:r>
        <w:rPr>
          <w:rFonts w:cs="Times New Roman"/>
          <w:sz w:val="24"/>
          <w:szCs w:val="24"/>
        </w:rPr>
        <w:t>C5</w:t>
      </w:r>
      <w:r>
        <w:rPr>
          <w:rFonts w:cs="Times New Roman"/>
          <w:sz w:val="24"/>
          <w:szCs w:val="24"/>
          <w:vertAlign w:val="superscript"/>
        </w:rPr>
        <w:t xml:space="preserve"> </w:t>
      </w:r>
      <w:r>
        <w:rPr>
          <w:rFonts w:cs="Times New Roman"/>
          <w:sz w:val="24"/>
          <w:szCs w:val="24"/>
        </w:rPr>
        <w:t xml:space="preserve">is the final DECam optical element </w:t>
      </w:r>
      <w:r w:rsidR="00970F8C">
        <w:rPr>
          <w:rFonts w:cs="Times New Roman"/>
          <w:sz w:val="24"/>
          <w:szCs w:val="24"/>
        </w:rPr>
        <w:t xml:space="preserve">and </w:t>
      </w:r>
      <w:r>
        <w:rPr>
          <w:rFonts w:cs="Times New Roman"/>
          <w:sz w:val="24"/>
          <w:szCs w:val="24"/>
        </w:rPr>
        <w:t>is a</w:t>
      </w:r>
      <w:r w:rsidR="00970F8C">
        <w:rPr>
          <w:rFonts w:cs="Times New Roman"/>
          <w:sz w:val="24"/>
          <w:szCs w:val="24"/>
        </w:rPr>
        <w:t>lso the imager Dewar window</w:t>
      </w:r>
      <w:r>
        <w:rPr>
          <w:rFonts w:cs="Times New Roman"/>
          <w:sz w:val="24"/>
          <w:szCs w:val="24"/>
        </w:rPr>
        <w:t xml:space="preserve">, </w:t>
      </w:r>
      <w:r w:rsidR="0021056D">
        <w:rPr>
          <w:rFonts w:cs="Times New Roman"/>
          <w:sz w:val="24"/>
          <w:szCs w:val="24"/>
        </w:rPr>
        <w:t>so it travels with</w:t>
      </w:r>
      <w:r w:rsidR="00D86BB2">
        <w:rPr>
          <w:rFonts w:cs="Times New Roman"/>
          <w:sz w:val="24"/>
          <w:szCs w:val="24"/>
        </w:rPr>
        <w:t xml:space="preserve"> </w:t>
      </w:r>
      <w:r w:rsidR="00C56FC9">
        <w:rPr>
          <w:rFonts w:cs="Times New Roman"/>
          <w:sz w:val="24"/>
          <w:szCs w:val="24"/>
        </w:rPr>
        <w:t xml:space="preserve">DECam </w:t>
      </w:r>
      <w:r w:rsidR="0021056D">
        <w:rPr>
          <w:rFonts w:cs="Times New Roman"/>
          <w:sz w:val="24"/>
          <w:szCs w:val="24"/>
        </w:rPr>
        <w:t>when it is removed from the telescope</w:t>
      </w:r>
      <w:r w:rsidR="00D86BB2">
        <w:rPr>
          <w:rFonts w:cs="Times New Roman"/>
          <w:sz w:val="24"/>
          <w:szCs w:val="24"/>
        </w:rPr>
        <w:t xml:space="preserve">. </w:t>
      </w:r>
      <w:r w:rsidR="00C8415C">
        <w:rPr>
          <w:rFonts w:cs="Times New Roman"/>
          <w:sz w:val="24"/>
          <w:szCs w:val="24"/>
        </w:rPr>
        <w:t xml:space="preserve">C1 through C4 </w:t>
      </w:r>
      <w:r w:rsidR="0021056D">
        <w:rPr>
          <w:rFonts w:cs="Times New Roman"/>
          <w:sz w:val="24"/>
          <w:szCs w:val="24"/>
        </w:rPr>
        <w:t xml:space="preserve">would </w:t>
      </w:r>
      <w:r w:rsidR="00C8415C">
        <w:rPr>
          <w:rFonts w:cs="Times New Roman"/>
          <w:sz w:val="24"/>
          <w:szCs w:val="24"/>
        </w:rPr>
        <w:t xml:space="preserve">remain </w:t>
      </w:r>
      <w:r>
        <w:rPr>
          <w:rFonts w:cs="Times New Roman"/>
          <w:sz w:val="24"/>
          <w:szCs w:val="24"/>
        </w:rPr>
        <w:t xml:space="preserve">in </w:t>
      </w:r>
      <w:r w:rsidR="00C56FC9">
        <w:rPr>
          <w:rFonts w:cs="Times New Roman"/>
          <w:sz w:val="24"/>
          <w:szCs w:val="24"/>
        </w:rPr>
        <w:t xml:space="preserve">the prime focus cage during </w:t>
      </w:r>
      <w:r>
        <w:rPr>
          <w:rFonts w:cs="Times New Roman"/>
          <w:sz w:val="24"/>
          <w:szCs w:val="24"/>
        </w:rPr>
        <w:t>an instrument swap of DECam with DESpec.</w:t>
      </w:r>
      <w:r w:rsidR="006B0261">
        <w:rPr>
          <w:rFonts w:cs="Times New Roman"/>
          <w:sz w:val="24"/>
          <w:szCs w:val="24"/>
        </w:rPr>
        <w:t xml:space="preserve"> As of this writing (August</w:t>
      </w:r>
      <w:r w:rsidR="00E738B2">
        <w:rPr>
          <w:rFonts w:cs="Times New Roman"/>
          <w:sz w:val="24"/>
          <w:szCs w:val="24"/>
        </w:rPr>
        <w:t xml:space="preserve"> 2012</w:t>
      </w:r>
      <w:r w:rsidR="007A5FD2">
        <w:rPr>
          <w:rFonts w:cs="Times New Roman"/>
          <w:sz w:val="24"/>
          <w:szCs w:val="24"/>
        </w:rPr>
        <w:t xml:space="preserve">), </w:t>
      </w:r>
      <w:r w:rsidR="00E738B2">
        <w:rPr>
          <w:rFonts w:cs="Times New Roman"/>
          <w:sz w:val="24"/>
          <w:szCs w:val="24"/>
        </w:rPr>
        <w:t xml:space="preserve">the assembled and aligned DECam corrector optics </w:t>
      </w:r>
      <w:r w:rsidR="00790F7E">
        <w:rPr>
          <w:rFonts w:cs="Times New Roman"/>
          <w:sz w:val="24"/>
          <w:szCs w:val="24"/>
        </w:rPr>
        <w:t>have been installed and aligned on the Blanco telescope</w:t>
      </w:r>
      <w:r w:rsidR="00E738B2">
        <w:rPr>
          <w:rFonts w:cs="Times New Roman"/>
          <w:sz w:val="24"/>
          <w:szCs w:val="24"/>
        </w:rPr>
        <w:t xml:space="preserve">. </w:t>
      </w:r>
    </w:p>
    <w:p w:rsidR="00EE6C2D" w:rsidRDefault="00EE6C2D" w:rsidP="00EE6C2D">
      <w:pPr>
        <w:jc w:val="both"/>
        <w:rPr>
          <w:rFonts w:cs="Times New Roman"/>
          <w:sz w:val="24"/>
          <w:szCs w:val="24"/>
        </w:rPr>
      </w:pPr>
    </w:p>
    <w:p w:rsidR="00EE6C2D" w:rsidRDefault="00EE6C2D" w:rsidP="00EE6C2D">
      <w:pPr>
        <w:jc w:val="center"/>
        <w:rPr>
          <w:rFonts w:cs="Times New Roman"/>
          <w:sz w:val="24"/>
          <w:szCs w:val="24"/>
        </w:rPr>
      </w:pPr>
      <w:r w:rsidRPr="00FC28F5">
        <w:rPr>
          <w:rFonts w:cs="Times New Roman"/>
          <w:noProof/>
          <w:sz w:val="24"/>
          <w:szCs w:val="24"/>
        </w:rPr>
        <w:drawing>
          <wp:inline distT="0" distB="0" distL="0" distR="0">
            <wp:extent cx="4314825" cy="2276475"/>
            <wp:effectExtent l="19050" t="0" r="9525" b="0"/>
            <wp:docPr id="18"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l="4500" t="31200" r="52500" b="28800"/>
                    <a:stretch>
                      <a:fillRect/>
                    </a:stretch>
                  </pic:blipFill>
                  <pic:spPr bwMode="auto">
                    <a:xfrm>
                      <a:off x="0" y="0"/>
                      <a:ext cx="4317391" cy="2277829"/>
                    </a:xfrm>
                    <a:prstGeom prst="rect">
                      <a:avLst/>
                    </a:prstGeom>
                    <a:noFill/>
                    <a:ln w="9525">
                      <a:noFill/>
                      <a:miter lim="800000"/>
                      <a:headEnd/>
                      <a:tailEnd/>
                    </a:ln>
                  </pic:spPr>
                </pic:pic>
              </a:graphicData>
            </a:graphic>
          </wp:inline>
        </w:drawing>
      </w:r>
    </w:p>
    <w:p w:rsidR="00EE6C2D" w:rsidRPr="0089595E" w:rsidRDefault="00EE6C2D" w:rsidP="0089595E">
      <w:pPr>
        <w:spacing w:line="240" w:lineRule="auto"/>
        <w:jc w:val="both"/>
        <w:rPr>
          <w:rFonts w:cs="Times New Roman"/>
          <w:i/>
          <w:sz w:val="24"/>
        </w:rPr>
      </w:pPr>
      <w:r w:rsidRPr="0089595E">
        <w:rPr>
          <w:rFonts w:cs="Times New Roman"/>
          <w:b/>
          <w:i/>
          <w:sz w:val="24"/>
        </w:rPr>
        <w:t>Figure 4.1</w:t>
      </w:r>
      <w:r w:rsidR="00AB6F52" w:rsidRPr="0089595E">
        <w:rPr>
          <w:rFonts w:cs="Times New Roman"/>
          <w:b/>
          <w:i/>
          <w:sz w:val="24"/>
        </w:rPr>
        <w:t>:</w:t>
      </w:r>
      <w:r w:rsidRPr="0089595E">
        <w:rPr>
          <w:rFonts w:cs="Times New Roman"/>
          <w:i/>
          <w:sz w:val="24"/>
        </w:rPr>
        <w:t xml:space="preserve">  One option </w:t>
      </w:r>
      <w:r w:rsidR="00D1639C" w:rsidRPr="0089595E">
        <w:rPr>
          <w:rFonts w:cs="Times New Roman"/>
          <w:i/>
          <w:sz w:val="24"/>
          <w:szCs w:val="24"/>
        </w:rPr>
        <w:t>(DESpec-SK-</w:t>
      </w:r>
      <w:r w:rsidRPr="0089595E">
        <w:rPr>
          <w:rFonts w:cs="Times New Roman"/>
          <w:i/>
          <w:sz w:val="24"/>
          <w:szCs w:val="24"/>
        </w:rPr>
        <w:t xml:space="preserve">3C) </w:t>
      </w:r>
      <w:r w:rsidRPr="0089595E">
        <w:rPr>
          <w:rFonts w:cs="Times New Roman"/>
          <w:i/>
          <w:sz w:val="24"/>
        </w:rPr>
        <w:t>fo</w:t>
      </w:r>
      <w:r w:rsidR="00231D8D" w:rsidRPr="0089595E">
        <w:rPr>
          <w:rFonts w:cs="Times New Roman"/>
          <w:i/>
          <w:sz w:val="24"/>
        </w:rPr>
        <w:t xml:space="preserve">r the DESpec optics. From right to </w:t>
      </w:r>
      <w:r w:rsidRPr="0089595E">
        <w:rPr>
          <w:rFonts w:cs="Times New Roman"/>
          <w:i/>
          <w:sz w:val="24"/>
        </w:rPr>
        <w:t>left they are C1 to C3, the two-component ADC, C4, C5’, and the field-flattener C6. The focal plane of fiber-ends w</w:t>
      </w:r>
      <w:r w:rsidR="009662A0" w:rsidRPr="0089595E">
        <w:rPr>
          <w:rFonts w:cs="Times New Roman"/>
          <w:i/>
          <w:sz w:val="24"/>
        </w:rPr>
        <w:t>ould be just to the left of the new C6. “C1” is a little</w:t>
      </w:r>
      <w:r w:rsidRPr="0089595E">
        <w:rPr>
          <w:rFonts w:cs="Times New Roman"/>
          <w:i/>
          <w:sz w:val="24"/>
        </w:rPr>
        <w:t xml:space="preserve"> less than 1 meter in diameter. The optical train is 1.9 meters long. </w:t>
      </w:r>
      <w:r w:rsidR="00F20423" w:rsidRPr="0089595E">
        <w:rPr>
          <w:rFonts w:cs="Times New Roman"/>
          <w:i/>
          <w:sz w:val="24"/>
        </w:rPr>
        <w:t>C1, C2, C3, and C4 will already be in place for DECam.</w:t>
      </w:r>
    </w:p>
    <w:p w:rsidR="00EE6C2D" w:rsidRDefault="00EE6C2D" w:rsidP="00EE6C2D">
      <w:pPr>
        <w:jc w:val="both"/>
        <w:rPr>
          <w:rFonts w:cs="Times New Roman"/>
          <w:sz w:val="24"/>
          <w:szCs w:val="24"/>
        </w:rPr>
      </w:pPr>
      <w:r>
        <w:rPr>
          <w:rFonts w:cs="Times New Roman"/>
          <w:sz w:val="24"/>
          <w:szCs w:val="24"/>
        </w:rPr>
        <w:t>4.</w:t>
      </w:r>
      <w:r w:rsidR="009A3ACC">
        <w:rPr>
          <w:rFonts w:cs="Times New Roman"/>
          <w:sz w:val="24"/>
          <w:szCs w:val="24"/>
        </w:rPr>
        <w:t>A</w:t>
      </w:r>
      <w:r>
        <w:rPr>
          <w:rFonts w:cs="Times New Roman"/>
          <w:sz w:val="24"/>
          <w:szCs w:val="24"/>
        </w:rPr>
        <w:t>.1 DESpec Optical Corrector</w:t>
      </w:r>
    </w:p>
    <w:p w:rsidR="00EE6C2D" w:rsidRPr="00DC0B2E" w:rsidRDefault="00EE6C2D" w:rsidP="00EE6C2D">
      <w:pPr>
        <w:jc w:val="both"/>
        <w:rPr>
          <w:rFonts w:cs="Times New Roman"/>
          <w:sz w:val="24"/>
          <w:szCs w:val="24"/>
        </w:rPr>
      </w:pPr>
      <w:r w:rsidRPr="00DC0B2E">
        <w:rPr>
          <w:rFonts w:cs="Times New Roman"/>
          <w:sz w:val="24"/>
          <w:szCs w:val="24"/>
        </w:rPr>
        <w:t>DECam was required to deliver images that were comparable to the median site seeing. For DESpec</w:t>
      </w:r>
      <w:r w:rsidR="00974AAF">
        <w:rPr>
          <w:rFonts w:cs="Times New Roman"/>
          <w:sz w:val="24"/>
          <w:szCs w:val="24"/>
        </w:rPr>
        <w:t>,</w:t>
      </w:r>
      <w:r w:rsidRPr="00DC0B2E">
        <w:rPr>
          <w:rFonts w:cs="Times New Roman"/>
          <w:sz w:val="24"/>
          <w:szCs w:val="24"/>
        </w:rPr>
        <w:t xml:space="preserve"> images are required to fall within a fiber diameter that is optimized for maximal S/N ratio of faint galaxies along with a minimum</w:t>
      </w:r>
      <w:r w:rsidR="00D86BB2">
        <w:rPr>
          <w:rFonts w:cs="Times New Roman"/>
          <w:sz w:val="24"/>
          <w:szCs w:val="24"/>
        </w:rPr>
        <w:t xml:space="preserve"> required spectral resolution. </w:t>
      </w:r>
      <w:r w:rsidRPr="00DC0B2E">
        <w:rPr>
          <w:rFonts w:cs="Times New Roman"/>
          <w:sz w:val="24"/>
          <w:szCs w:val="24"/>
        </w:rPr>
        <w:t xml:space="preserve">While the requirements </w:t>
      </w:r>
      <w:r w:rsidR="00974AAF">
        <w:rPr>
          <w:rFonts w:cs="Times New Roman"/>
          <w:sz w:val="24"/>
          <w:szCs w:val="24"/>
        </w:rPr>
        <w:t xml:space="preserve">on </w:t>
      </w:r>
      <w:r w:rsidRPr="00DC0B2E">
        <w:rPr>
          <w:rFonts w:cs="Times New Roman"/>
          <w:sz w:val="24"/>
          <w:szCs w:val="24"/>
        </w:rPr>
        <w:t xml:space="preserve">image sizes are similar, the impact of degradation in image size is different in the two cases.  For DECam, a degradation of image size results </w:t>
      </w:r>
      <w:r w:rsidR="00974AAF">
        <w:rPr>
          <w:rFonts w:cs="Times New Roman"/>
          <w:sz w:val="24"/>
          <w:szCs w:val="24"/>
        </w:rPr>
        <w:t xml:space="preserve">in </w:t>
      </w:r>
      <w:r w:rsidRPr="00DC0B2E">
        <w:rPr>
          <w:rFonts w:cs="Times New Roman"/>
          <w:sz w:val="24"/>
          <w:szCs w:val="24"/>
        </w:rPr>
        <w:t xml:space="preserve">an inability to detect the smallest and faintest galaxies. For DESpec, a degradation of image size results in a reduced S/N ratio, but one </w:t>
      </w:r>
      <w:r w:rsidR="00011EFD">
        <w:rPr>
          <w:rFonts w:cs="Times New Roman"/>
          <w:sz w:val="24"/>
          <w:szCs w:val="24"/>
        </w:rPr>
        <w:t xml:space="preserve">can compensate (within limits) </w:t>
      </w:r>
      <w:r w:rsidRPr="00DC0B2E">
        <w:rPr>
          <w:rFonts w:cs="Times New Roman"/>
          <w:sz w:val="24"/>
          <w:szCs w:val="24"/>
        </w:rPr>
        <w:t xml:space="preserve">by increased observing time. </w:t>
      </w:r>
      <w:r>
        <w:rPr>
          <w:rFonts w:cs="Times New Roman"/>
          <w:sz w:val="24"/>
          <w:szCs w:val="24"/>
        </w:rPr>
        <w:t>DECam placed no constraint</w:t>
      </w:r>
      <w:r w:rsidRPr="00DC0B2E">
        <w:rPr>
          <w:rFonts w:cs="Times New Roman"/>
          <w:sz w:val="24"/>
          <w:szCs w:val="24"/>
        </w:rPr>
        <w:t xml:space="preserve"> on the telecentricity of the beam incident on the focal plane, and the incoming beam is tilted up to </w:t>
      </w:r>
      <w:r w:rsidR="00FB3323">
        <w:rPr>
          <w:rFonts w:cs="Times New Roman"/>
          <w:sz w:val="24"/>
          <w:szCs w:val="24"/>
        </w:rPr>
        <w:t>3.8</w:t>
      </w:r>
      <w:r w:rsidR="00FB3323" w:rsidRPr="00DC0B2E">
        <w:rPr>
          <w:rFonts w:cs="Times New Roman"/>
          <w:sz w:val="24"/>
          <w:szCs w:val="24"/>
        </w:rPr>
        <w:t xml:space="preserve"> </w:t>
      </w:r>
      <w:r w:rsidRPr="00DC0B2E">
        <w:rPr>
          <w:rFonts w:cs="Times New Roman"/>
          <w:sz w:val="24"/>
          <w:szCs w:val="24"/>
        </w:rPr>
        <w:t>de</w:t>
      </w:r>
      <w:r w:rsidR="00D86BB2">
        <w:rPr>
          <w:rFonts w:cs="Times New Roman"/>
          <w:sz w:val="24"/>
          <w:szCs w:val="24"/>
        </w:rPr>
        <w:t xml:space="preserve">grees at the focal plane edge. </w:t>
      </w:r>
      <w:r w:rsidRPr="00DC0B2E">
        <w:rPr>
          <w:rFonts w:cs="Times New Roman"/>
          <w:sz w:val="24"/>
          <w:szCs w:val="24"/>
        </w:rPr>
        <w:t xml:space="preserve">For DESpec, </w:t>
      </w:r>
      <w:r>
        <w:rPr>
          <w:rFonts w:cs="Times New Roman"/>
          <w:sz w:val="24"/>
          <w:szCs w:val="24"/>
        </w:rPr>
        <w:t xml:space="preserve">the </w:t>
      </w:r>
      <w:r w:rsidRPr="00DC0B2E">
        <w:rPr>
          <w:rFonts w:cs="Times New Roman"/>
          <w:sz w:val="24"/>
          <w:szCs w:val="24"/>
        </w:rPr>
        <w:t>fiber</w:t>
      </w:r>
      <w:r>
        <w:rPr>
          <w:rFonts w:cs="Times New Roman"/>
          <w:sz w:val="24"/>
          <w:szCs w:val="24"/>
        </w:rPr>
        <w:t>s</w:t>
      </w:r>
      <w:r w:rsidRPr="00DC0B2E">
        <w:rPr>
          <w:rFonts w:cs="Times New Roman"/>
          <w:sz w:val="24"/>
          <w:szCs w:val="24"/>
        </w:rPr>
        <w:t xml:space="preserve"> are constrained to be perpendicular to the focal plane, and an inclin</w:t>
      </w:r>
      <w:r>
        <w:rPr>
          <w:rFonts w:cs="Times New Roman"/>
          <w:sz w:val="24"/>
          <w:szCs w:val="24"/>
        </w:rPr>
        <w:t xml:space="preserve">ed beam </w:t>
      </w:r>
      <w:r w:rsidR="00011EFD">
        <w:rPr>
          <w:rFonts w:cs="Times New Roman"/>
          <w:sz w:val="24"/>
          <w:szCs w:val="24"/>
        </w:rPr>
        <w:t>would cause</w:t>
      </w:r>
      <w:r>
        <w:rPr>
          <w:rFonts w:cs="Times New Roman"/>
          <w:sz w:val="24"/>
          <w:szCs w:val="24"/>
        </w:rPr>
        <w:t xml:space="preserve"> focal ratio degra</w:t>
      </w:r>
      <w:r w:rsidRPr="00DC0B2E">
        <w:rPr>
          <w:rFonts w:cs="Times New Roman"/>
          <w:sz w:val="24"/>
          <w:szCs w:val="24"/>
        </w:rPr>
        <w:t>dation at the exit of the fiber.</w:t>
      </w:r>
      <w:r>
        <w:rPr>
          <w:rFonts w:cs="Times New Roman"/>
          <w:sz w:val="24"/>
          <w:szCs w:val="24"/>
        </w:rPr>
        <w:t xml:space="preserve"> </w:t>
      </w:r>
      <w:r w:rsidRPr="00DC0B2E">
        <w:rPr>
          <w:rFonts w:cs="Times New Roman"/>
          <w:sz w:val="24"/>
          <w:szCs w:val="24"/>
        </w:rPr>
        <w:t xml:space="preserve">Thus, the beam needs to be perpendicular to the focal plane </w:t>
      </w:r>
      <w:r w:rsidR="00234D5B">
        <w:rPr>
          <w:rFonts w:cs="Times New Roman"/>
          <w:sz w:val="24"/>
          <w:szCs w:val="24"/>
        </w:rPr>
        <w:t xml:space="preserve">(telecentric) </w:t>
      </w:r>
      <w:r w:rsidRPr="00DC0B2E">
        <w:rPr>
          <w:rFonts w:cs="Times New Roman"/>
          <w:sz w:val="24"/>
          <w:szCs w:val="24"/>
        </w:rPr>
        <w:t>at all locations.</w:t>
      </w:r>
    </w:p>
    <w:p w:rsidR="00EE6C2D" w:rsidRPr="00DC0B2E" w:rsidRDefault="00EE6C2D" w:rsidP="00EE6C2D">
      <w:pPr>
        <w:jc w:val="both"/>
        <w:rPr>
          <w:rFonts w:cs="Times New Roman"/>
          <w:sz w:val="24"/>
          <w:szCs w:val="24"/>
        </w:rPr>
      </w:pPr>
      <w:r w:rsidRPr="00DC0B2E">
        <w:rPr>
          <w:rFonts w:cs="Times New Roman"/>
          <w:sz w:val="24"/>
          <w:szCs w:val="24"/>
        </w:rPr>
        <w:t>In addition, the DESpec corrector is required to produce a good image (</w:t>
      </w:r>
      <w:r w:rsidR="0021056D">
        <w:rPr>
          <w:rFonts w:cs="Times New Roman"/>
          <w:sz w:val="24"/>
          <w:szCs w:val="24"/>
        </w:rPr>
        <w:t xml:space="preserve">though </w:t>
      </w:r>
      <w:r w:rsidRPr="00DC0B2E">
        <w:rPr>
          <w:rFonts w:cs="Times New Roman"/>
          <w:sz w:val="24"/>
          <w:szCs w:val="24"/>
        </w:rPr>
        <w:t>not as good as DECam) over the entire useful wavelength range. DESpec will reuse the 1</w:t>
      </w:r>
      <w:r w:rsidRPr="00DC0B2E">
        <w:rPr>
          <w:rFonts w:cs="Times New Roman"/>
          <w:sz w:val="24"/>
          <w:szCs w:val="24"/>
          <w:vertAlign w:val="superscript"/>
        </w:rPr>
        <w:t>st</w:t>
      </w:r>
      <w:r w:rsidRPr="00DC0B2E">
        <w:rPr>
          <w:rFonts w:cs="Times New Roman"/>
          <w:sz w:val="24"/>
          <w:szCs w:val="24"/>
        </w:rPr>
        <w:t xml:space="preserve"> four elements of the DECam optical corrector</w:t>
      </w:r>
      <w:r w:rsidR="00F742FF">
        <w:rPr>
          <w:rFonts w:cs="Times New Roman"/>
          <w:sz w:val="24"/>
          <w:szCs w:val="24"/>
        </w:rPr>
        <w:t xml:space="preserve"> (C1-C4)</w:t>
      </w:r>
      <w:r w:rsidRPr="00DC0B2E">
        <w:rPr>
          <w:rFonts w:cs="Times New Roman"/>
          <w:sz w:val="24"/>
          <w:szCs w:val="24"/>
        </w:rPr>
        <w:t xml:space="preserve">. </w:t>
      </w:r>
      <w:r w:rsidR="005A5CAD">
        <w:rPr>
          <w:rFonts w:cs="Times New Roman"/>
          <w:sz w:val="24"/>
          <w:szCs w:val="24"/>
        </w:rPr>
        <w:t xml:space="preserve">As noted above, </w:t>
      </w:r>
      <w:r w:rsidRPr="00DC0B2E">
        <w:rPr>
          <w:rFonts w:cs="Times New Roman"/>
          <w:sz w:val="24"/>
          <w:szCs w:val="24"/>
        </w:rPr>
        <w:t xml:space="preserve">C5 </w:t>
      </w:r>
      <w:r w:rsidR="005A5CAD">
        <w:rPr>
          <w:rFonts w:cs="Times New Roman"/>
          <w:sz w:val="24"/>
          <w:szCs w:val="24"/>
        </w:rPr>
        <w:t xml:space="preserve">as well as the DECam filters would not be used for DESpec. </w:t>
      </w:r>
      <w:r w:rsidRPr="00DC0B2E">
        <w:rPr>
          <w:rFonts w:cs="Times New Roman"/>
          <w:sz w:val="24"/>
          <w:szCs w:val="24"/>
        </w:rPr>
        <w:t>For observations at high zenith angles, an A</w:t>
      </w:r>
      <w:r w:rsidR="005A5CAD">
        <w:rPr>
          <w:rFonts w:cs="Times New Roman"/>
          <w:sz w:val="24"/>
          <w:szCs w:val="24"/>
        </w:rPr>
        <w:t xml:space="preserve">tmospheric </w:t>
      </w:r>
      <w:r w:rsidRPr="00DC0B2E">
        <w:rPr>
          <w:rFonts w:cs="Times New Roman"/>
          <w:sz w:val="24"/>
          <w:szCs w:val="24"/>
        </w:rPr>
        <w:t>D</w:t>
      </w:r>
      <w:r w:rsidR="005A5CAD">
        <w:rPr>
          <w:rFonts w:cs="Times New Roman"/>
          <w:sz w:val="24"/>
          <w:szCs w:val="24"/>
        </w:rPr>
        <w:t xml:space="preserve">ispersion </w:t>
      </w:r>
      <w:r w:rsidRPr="00DC0B2E">
        <w:rPr>
          <w:rFonts w:cs="Times New Roman"/>
          <w:sz w:val="24"/>
          <w:szCs w:val="24"/>
        </w:rPr>
        <w:t>C</w:t>
      </w:r>
      <w:r w:rsidR="005A5CAD">
        <w:rPr>
          <w:rFonts w:cs="Times New Roman"/>
          <w:sz w:val="24"/>
          <w:szCs w:val="24"/>
        </w:rPr>
        <w:t>ompensator (ADC)</w:t>
      </w:r>
      <w:r w:rsidRPr="00DC0B2E">
        <w:rPr>
          <w:rFonts w:cs="Times New Roman"/>
          <w:sz w:val="24"/>
          <w:szCs w:val="24"/>
        </w:rPr>
        <w:t xml:space="preserve"> can compensate for the natural prismatic effect of chromatic refraction in the atmosphere.  Because the maximum zenith angle of DESpec has not been finalized, we have developed options for corrector optics both with and without an ADC. Here we p</w:t>
      </w:r>
      <w:r w:rsidR="006216E2">
        <w:rPr>
          <w:rFonts w:cs="Times New Roman"/>
          <w:sz w:val="24"/>
          <w:szCs w:val="24"/>
        </w:rPr>
        <w:t>resent the option with the ADC, and i</w:t>
      </w:r>
      <w:r w:rsidRPr="00DC0B2E">
        <w:rPr>
          <w:rFonts w:cs="Times New Roman"/>
          <w:sz w:val="24"/>
          <w:szCs w:val="24"/>
        </w:rPr>
        <w:t>n the next subsection we describe the ADC.</w:t>
      </w:r>
    </w:p>
    <w:p w:rsidR="00231D8D" w:rsidRDefault="00EE6C2D" w:rsidP="00231D8D">
      <w:pPr>
        <w:jc w:val="both"/>
        <w:rPr>
          <w:rFonts w:cs="Times New Roman"/>
          <w:sz w:val="24"/>
          <w:szCs w:val="24"/>
        </w:rPr>
      </w:pPr>
      <w:r w:rsidRPr="00DC0B2E">
        <w:rPr>
          <w:rFonts w:cs="Times New Roman"/>
          <w:sz w:val="24"/>
          <w:szCs w:val="24"/>
        </w:rPr>
        <w:t>The single C5 lens in DECam is replaced with a p</w:t>
      </w:r>
      <w:r w:rsidR="001737FB">
        <w:rPr>
          <w:rFonts w:cs="Times New Roman"/>
          <w:sz w:val="24"/>
          <w:szCs w:val="24"/>
        </w:rPr>
        <w:t>air of lenses C5</w:t>
      </w:r>
      <w:r w:rsidR="00E65682">
        <w:rPr>
          <w:rFonts w:cs="Times New Roman"/>
          <w:sz w:val="24"/>
          <w:szCs w:val="24"/>
        </w:rPr>
        <w:t xml:space="preserve">’ and </w:t>
      </w:r>
      <w:r w:rsidR="001737FB">
        <w:rPr>
          <w:rFonts w:cs="Times New Roman"/>
          <w:sz w:val="24"/>
          <w:szCs w:val="24"/>
        </w:rPr>
        <w:t xml:space="preserve">C6 in DESpec. </w:t>
      </w:r>
      <w:r w:rsidRPr="00DC0B2E">
        <w:rPr>
          <w:rFonts w:cs="Times New Roman"/>
          <w:sz w:val="24"/>
          <w:szCs w:val="24"/>
        </w:rPr>
        <w:t xml:space="preserve">Both are made of fused silica. </w:t>
      </w:r>
      <w:r>
        <w:rPr>
          <w:rFonts w:cs="Times New Roman"/>
          <w:sz w:val="24"/>
          <w:szCs w:val="24"/>
        </w:rPr>
        <w:t>Such a pair</w:t>
      </w:r>
      <w:r w:rsidR="00E65682">
        <w:rPr>
          <w:rFonts w:cs="Times New Roman"/>
          <w:sz w:val="24"/>
          <w:szCs w:val="24"/>
        </w:rPr>
        <w:t xml:space="preserve"> </w:t>
      </w:r>
      <w:r w:rsidRPr="00E327A7">
        <w:rPr>
          <w:rFonts w:cs="Times New Roman"/>
          <w:sz w:val="24"/>
          <w:szCs w:val="24"/>
        </w:rPr>
        <w:t>is needed in order to achieve proper focus and telecentricity simultaneously. One surface (the concave face of th</w:t>
      </w:r>
      <w:r w:rsidR="001737FB">
        <w:rPr>
          <w:rFonts w:cs="Times New Roman"/>
          <w:sz w:val="24"/>
          <w:szCs w:val="24"/>
        </w:rPr>
        <w:t>e new C5</w:t>
      </w:r>
      <w:r w:rsidR="00E65682">
        <w:rPr>
          <w:rFonts w:cs="Times New Roman"/>
          <w:sz w:val="24"/>
          <w:szCs w:val="24"/>
        </w:rPr>
        <w:t>’</w:t>
      </w:r>
      <w:r w:rsidR="001737FB">
        <w:rPr>
          <w:rFonts w:cs="Times New Roman"/>
          <w:sz w:val="24"/>
          <w:szCs w:val="24"/>
        </w:rPr>
        <w:t xml:space="preserve">) is aspheric. </w:t>
      </w:r>
      <w:r w:rsidR="00E65682">
        <w:rPr>
          <w:rFonts w:cs="Times New Roman"/>
          <w:sz w:val="24"/>
          <w:szCs w:val="24"/>
        </w:rPr>
        <w:t>By using</w:t>
      </w:r>
      <w:r w:rsidRPr="00E327A7">
        <w:rPr>
          <w:rFonts w:cs="Times New Roman"/>
          <w:sz w:val="24"/>
          <w:szCs w:val="24"/>
        </w:rPr>
        <w:t xml:space="preserve"> an asphere, the image quality is significantly improved at the field edge, and the curvature of C5</w:t>
      </w:r>
      <w:r w:rsidR="00051B5C">
        <w:rPr>
          <w:rFonts w:cs="Times New Roman"/>
          <w:sz w:val="24"/>
          <w:szCs w:val="24"/>
        </w:rPr>
        <w:t xml:space="preserve"> can be significantly reduced. </w:t>
      </w:r>
      <w:r w:rsidRPr="00E327A7">
        <w:rPr>
          <w:rFonts w:cs="Times New Roman"/>
          <w:sz w:val="24"/>
          <w:szCs w:val="24"/>
        </w:rPr>
        <w:t>Both lenses are rather thin, and the presence of an asphere on one might be of some concer</w:t>
      </w:r>
      <w:r w:rsidR="001737FB">
        <w:rPr>
          <w:rFonts w:cs="Times New Roman"/>
          <w:sz w:val="24"/>
          <w:szCs w:val="24"/>
        </w:rPr>
        <w:t xml:space="preserve">n. </w:t>
      </w:r>
      <w:r w:rsidRPr="00E327A7">
        <w:rPr>
          <w:rFonts w:cs="Times New Roman"/>
          <w:sz w:val="24"/>
          <w:szCs w:val="24"/>
        </w:rPr>
        <w:t>The thinness is somewhat to compensate for the extra glass th</w:t>
      </w:r>
      <w:r w:rsidR="001737FB">
        <w:rPr>
          <w:rFonts w:cs="Times New Roman"/>
          <w:sz w:val="24"/>
          <w:szCs w:val="24"/>
        </w:rPr>
        <w:t xml:space="preserve">ickness introduced by the ADC. </w:t>
      </w:r>
      <w:r w:rsidRPr="00E327A7">
        <w:rPr>
          <w:rFonts w:cs="Times New Roman"/>
          <w:sz w:val="24"/>
          <w:szCs w:val="24"/>
        </w:rPr>
        <w:t xml:space="preserve">However, the spectroscopic corrector lens of the SDSS 2.5 m telescope is </w:t>
      </w:r>
      <w:r w:rsidR="00051B5C">
        <w:rPr>
          <w:rFonts w:cs="Times New Roman"/>
          <w:sz w:val="24"/>
          <w:szCs w:val="24"/>
        </w:rPr>
        <w:t>even thinner</w:t>
      </w:r>
      <w:r w:rsidRPr="00E327A7">
        <w:rPr>
          <w:rFonts w:cs="Times New Roman"/>
          <w:sz w:val="24"/>
          <w:szCs w:val="24"/>
        </w:rPr>
        <w:t xml:space="preserve"> and has a more severe aspheric shape on its convex side, so fabrication is expected to be feasible.</w:t>
      </w:r>
      <w:r w:rsidR="00231D8D">
        <w:rPr>
          <w:rFonts w:cs="Times New Roman"/>
          <w:sz w:val="24"/>
          <w:szCs w:val="24"/>
        </w:rPr>
        <w:t xml:space="preserve"> </w:t>
      </w:r>
    </w:p>
    <w:p w:rsidR="00231D8D" w:rsidRPr="003839B2" w:rsidRDefault="00231D8D" w:rsidP="00231D8D">
      <w:pPr>
        <w:jc w:val="both"/>
        <w:rPr>
          <w:rFonts w:cs="Times New Roman"/>
          <w:sz w:val="24"/>
          <w:szCs w:val="24"/>
        </w:rPr>
      </w:pPr>
      <w:r w:rsidRPr="009C68A6">
        <w:rPr>
          <w:rFonts w:cs="Times New Roman"/>
          <w:sz w:val="24"/>
          <w:szCs w:val="24"/>
        </w:rPr>
        <w:t xml:space="preserve">The present default DESpec corrector design, “DESpec-SK-3C”, is shown in Figure </w:t>
      </w:r>
      <w:r>
        <w:rPr>
          <w:rFonts w:cs="Times New Roman"/>
          <w:sz w:val="24"/>
          <w:szCs w:val="24"/>
        </w:rPr>
        <w:t>4.</w:t>
      </w:r>
      <w:r w:rsidRPr="009C68A6">
        <w:rPr>
          <w:rFonts w:cs="Times New Roman"/>
          <w:sz w:val="24"/>
          <w:szCs w:val="24"/>
        </w:rPr>
        <w:t xml:space="preserve">1. The optics achieves good spot size for wavelengths 500 nm &lt; </w:t>
      </w:r>
      <w:r w:rsidRPr="009C68A6">
        <w:rPr>
          <w:rFonts w:ascii="Symbol" w:hAnsi="Symbol" w:cs="Times New Roman"/>
          <w:sz w:val="24"/>
          <w:szCs w:val="24"/>
        </w:rPr>
        <w:t></w:t>
      </w:r>
      <w:r w:rsidRPr="009C68A6">
        <w:rPr>
          <w:rFonts w:cs="Times New Roman"/>
          <w:sz w:val="24"/>
          <w:szCs w:val="24"/>
        </w:rPr>
        <w:t xml:space="preserve"> &lt; 1050 nm, as shown in Figure </w:t>
      </w:r>
      <w:r>
        <w:rPr>
          <w:rFonts w:cs="Times New Roman"/>
          <w:sz w:val="24"/>
          <w:szCs w:val="24"/>
        </w:rPr>
        <w:t>4.</w:t>
      </w:r>
      <w:r w:rsidRPr="009C68A6">
        <w:rPr>
          <w:rFonts w:cs="Times New Roman"/>
          <w:sz w:val="24"/>
          <w:szCs w:val="24"/>
        </w:rPr>
        <w:t xml:space="preserve">2. The RMS </w:t>
      </w:r>
      <w:r>
        <w:rPr>
          <w:rFonts w:cs="Times New Roman"/>
          <w:sz w:val="24"/>
          <w:szCs w:val="24"/>
        </w:rPr>
        <w:t xml:space="preserve">spot </w:t>
      </w:r>
      <w:r w:rsidRPr="009C68A6">
        <w:rPr>
          <w:rFonts w:cs="Times New Roman"/>
          <w:sz w:val="24"/>
          <w:szCs w:val="24"/>
        </w:rPr>
        <w:t>radius is 0.25” at the center and 0.44” at the edge. The peak off-incidence ray (n</w:t>
      </w:r>
      <w:r>
        <w:rPr>
          <w:rFonts w:cs="Times New Roman"/>
          <w:sz w:val="24"/>
          <w:szCs w:val="24"/>
        </w:rPr>
        <w:t xml:space="preserve">on-telecentricity) is at a 0.45 </w:t>
      </w:r>
      <w:r w:rsidRPr="009C68A6">
        <w:rPr>
          <w:rFonts w:cs="Times New Roman"/>
          <w:sz w:val="24"/>
          <w:szCs w:val="24"/>
        </w:rPr>
        <w:t>degree angle of incidence. The focal sur</w:t>
      </w:r>
      <w:r>
        <w:rPr>
          <w:rFonts w:cs="Times New Roman"/>
          <w:sz w:val="24"/>
          <w:szCs w:val="24"/>
        </w:rPr>
        <w:t xml:space="preserve">face has a radius of curvature of </w:t>
      </w:r>
      <w:r w:rsidRPr="009C68A6">
        <w:rPr>
          <w:rFonts w:cs="Times New Roman"/>
          <w:sz w:val="24"/>
          <w:szCs w:val="24"/>
        </w:rPr>
        <w:t>8047.2 mm. The focal ratio of the corrector, f/2.9, is in the optimal range</w:t>
      </w:r>
      <w:r>
        <w:rPr>
          <w:rFonts w:cs="Times New Roman"/>
          <w:sz w:val="24"/>
          <w:szCs w:val="24"/>
        </w:rPr>
        <w:t xml:space="preserve"> </w:t>
      </w:r>
      <w:r w:rsidRPr="009C68A6">
        <w:rPr>
          <w:rFonts w:cs="Times New Roman"/>
          <w:sz w:val="24"/>
          <w:szCs w:val="24"/>
        </w:rPr>
        <w:t xml:space="preserve">for </w:t>
      </w:r>
      <w:r w:rsidRPr="00FB3323">
        <w:rPr>
          <w:rFonts w:cs="Times New Roman"/>
          <w:sz w:val="24"/>
          <w:szCs w:val="24"/>
        </w:rPr>
        <w:t>collecting light in an optical fiber</w:t>
      </w:r>
      <w:r w:rsidRPr="003839B2">
        <w:rPr>
          <w:rFonts w:cs="Times New Roman"/>
          <w:sz w:val="24"/>
          <w:szCs w:val="24"/>
        </w:rPr>
        <w:t xml:space="preserve"> (Ramsey 1988).</w:t>
      </w:r>
    </w:p>
    <w:p w:rsidR="00231D8D" w:rsidRPr="003839B2" w:rsidRDefault="00FB3323" w:rsidP="00801C96">
      <w:pPr>
        <w:widowControl w:val="0"/>
        <w:autoSpaceDE w:val="0"/>
        <w:autoSpaceDN w:val="0"/>
        <w:adjustRightInd w:val="0"/>
        <w:spacing w:after="0" w:line="240" w:lineRule="auto"/>
        <w:rPr>
          <w:rFonts w:cs="Times New Roman"/>
          <w:sz w:val="24"/>
          <w:szCs w:val="24"/>
        </w:rPr>
      </w:pPr>
      <w:r w:rsidRPr="00801C96">
        <w:rPr>
          <w:rFonts w:cs="Helvetica"/>
          <w:sz w:val="24"/>
          <w:szCs w:val="24"/>
        </w:rPr>
        <w:t>A DESpec corrector design without an ADC has better panchromatic image quality at Zenith, but suffers from chromatic refraction at other pointings, with the crossover being at ~40 degrees.</w:t>
      </w:r>
    </w:p>
    <w:p w:rsidR="00231D8D" w:rsidRPr="00A4340C" w:rsidRDefault="00231D8D" w:rsidP="00231D8D">
      <w:pPr>
        <w:jc w:val="both"/>
        <w:rPr>
          <w:rFonts w:cs="Times New Roman"/>
          <w:sz w:val="24"/>
          <w:szCs w:val="24"/>
        </w:rPr>
      </w:pPr>
    </w:p>
    <w:p w:rsidR="00E273C8" w:rsidRDefault="00E273C8" w:rsidP="00231D8D">
      <w:pPr>
        <w:jc w:val="both"/>
        <w:rPr>
          <w:rFonts w:cs="Times New Roman"/>
        </w:rPr>
      </w:pPr>
    </w:p>
    <w:p w:rsidR="00E273C8" w:rsidRDefault="00E273C8" w:rsidP="00231D8D">
      <w:pPr>
        <w:jc w:val="both"/>
        <w:rPr>
          <w:rFonts w:cs="Times New Roman"/>
        </w:rPr>
      </w:pPr>
    </w:p>
    <w:p w:rsidR="00E273C8" w:rsidRDefault="00E273C8" w:rsidP="00231D8D">
      <w:pPr>
        <w:jc w:val="both"/>
        <w:rPr>
          <w:rFonts w:cs="Times New Roman"/>
        </w:rPr>
      </w:pPr>
    </w:p>
    <w:p w:rsidR="00E273C8" w:rsidRDefault="00E273C8" w:rsidP="00231D8D">
      <w:pPr>
        <w:jc w:val="both"/>
        <w:rPr>
          <w:rFonts w:cs="Times New Roman"/>
        </w:rPr>
      </w:pPr>
    </w:p>
    <w:p w:rsidR="00E273C8" w:rsidRDefault="00E273C8" w:rsidP="00231D8D">
      <w:pPr>
        <w:jc w:val="both"/>
        <w:rPr>
          <w:rFonts w:cs="Times New Roman"/>
        </w:rPr>
      </w:pPr>
    </w:p>
    <w:p w:rsidR="00E273C8" w:rsidRDefault="00E273C8" w:rsidP="00231D8D">
      <w:pPr>
        <w:jc w:val="both"/>
        <w:rPr>
          <w:rFonts w:cs="Times New Roman"/>
        </w:rPr>
      </w:pPr>
    </w:p>
    <w:p w:rsidR="00EE6C2D" w:rsidRPr="00231D8D" w:rsidRDefault="00231D8D" w:rsidP="00231D8D">
      <w:pPr>
        <w:jc w:val="both"/>
        <w:rPr>
          <w:rFonts w:cs="Times New Roman"/>
          <w:sz w:val="24"/>
          <w:szCs w:val="24"/>
        </w:rPr>
      </w:pPr>
      <w:r>
        <w:rPr>
          <w:rFonts w:cs="Times New Roman"/>
          <w:noProof/>
          <w:sz w:val="24"/>
          <w:szCs w:val="24"/>
        </w:rPr>
        <w:drawing>
          <wp:anchor distT="0" distB="0" distL="114300" distR="114300" simplePos="0" relativeHeight="251663360" behindDoc="0" locked="0" layoutInCell="1" allowOverlap="1">
            <wp:simplePos x="0" y="0"/>
            <wp:positionH relativeFrom="column">
              <wp:posOffset>228600</wp:posOffset>
            </wp:positionH>
            <wp:positionV relativeFrom="paragraph">
              <wp:posOffset>-8219440</wp:posOffset>
            </wp:positionV>
            <wp:extent cx="5457190" cy="4114800"/>
            <wp:effectExtent l="2540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l="36375" t="14880" r="3075" b="12000"/>
                    <a:stretch>
                      <a:fillRect/>
                    </a:stretch>
                  </pic:blipFill>
                  <pic:spPr bwMode="auto">
                    <a:xfrm>
                      <a:off x="0" y="0"/>
                      <a:ext cx="5457190" cy="4114800"/>
                    </a:xfrm>
                    <a:prstGeom prst="rect">
                      <a:avLst/>
                    </a:prstGeom>
                    <a:noFill/>
                    <a:ln w="9525">
                      <a:noFill/>
                      <a:miter lim="800000"/>
                      <a:headEnd/>
                      <a:tailEnd/>
                    </a:ln>
                  </pic:spPr>
                </pic:pic>
              </a:graphicData>
            </a:graphic>
          </wp:anchor>
        </w:drawing>
      </w:r>
    </w:p>
    <w:p w:rsidR="00EE6C2D" w:rsidRPr="0089595E" w:rsidRDefault="00EE6C2D" w:rsidP="0089595E">
      <w:pPr>
        <w:spacing w:line="240" w:lineRule="auto"/>
        <w:jc w:val="both"/>
        <w:rPr>
          <w:rFonts w:cs="Times New Roman"/>
          <w:i/>
          <w:sz w:val="24"/>
        </w:rPr>
      </w:pPr>
      <w:r w:rsidRPr="0089595E">
        <w:rPr>
          <w:rFonts w:cs="Times New Roman"/>
          <w:b/>
          <w:i/>
          <w:sz w:val="24"/>
        </w:rPr>
        <w:t>Figure 4.2</w:t>
      </w:r>
      <w:r w:rsidR="00AB6F52" w:rsidRPr="0089595E">
        <w:rPr>
          <w:rFonts w:cs="Times New Roman"/>
          <w:b/>
          <w:i/>
          <w:sz w:val="24"/>
        </w:rPr>
        <w:t>:</w:t>
      </w:r>
      <w:r w:rsidRPr="0089595E">
        <w:rPr>
          <w:rFonts w:cs="Times New Roman"/>
          <w:i/>
          <w:sz w:val="24"/>
        </w:rPr>
        <w:t xml:space="preserve"> Th</w:t>
      </w:r>
      <w:r w:rsidR="00F20423" w:rsidRPr="0089595E">
        <w:rPr>
          <w:rFonts w:cs="Times New Roman"/>
          <w:i/>
          <w:sz w:val="24"/>
        </w:rPr>
        <w:t>e spot size versus wavelength (0.5</w:t>
      </w:r>
      <w:r w:rsidR="00917372" w:rsidRPr="0089595E">
        <w:rPr>
          <w:rFonts w:cs="Times New Roman"/>
          <w:i/>
          <w:sz w:val="24"/>
        </w:rPr>
        <w:t xml:space="preserve"> (blue)</w:t>
      </w:r>
      <w:r w:rsidR="00917372" w:rsidRPr="0089595E">
        <w:rPr>
          <w:rFonts w:cs="Times New Roman"/>
          <w:i/>
          <w:sz w:val="24"/>
        </w:rPr>
        <w:sym w:font="Symbol" w:char="F02D"/>
      </w:r>
      <w:r w:rsidR="00F20423" w:rsidRPr="0089595E">
        <w:rPr>
          <w:rFonts w:cs="Times New Roman"/>
          <w:i/>
          <w:sz w:val="24"/>
        </w:rPr>
        <w:t xml:space="preserve">1.05 </w:t>
      </w:r>
      <w:r w:rsidR="00917372" w:rsidRPr="0089595E">
        <w:rPr>
          <w:rFonts w:cs="Times New Roman"/>
          <w:i/>
          <w:sz w:val="24"/>
        </w:rPr>
        <w:t xml:space="preserve">(green) </w:t>
      </w:r>
      <w:r w:rsidR="00F20423" w:rsidRPr="0089595E">
        <w:rPr>
          <w:rFonts w:cs="Times New Roman"/>
          <w:i/>
          <w:sz w:val="24"/>
        </w:rPr>
        <w:t>microns) from</w:t>
      </w:r>
      <w:r w:rsidRPr="0089595E">
        <w:rPr>
          <w:rFonts w:cs="Times New Roman"/>
          <w:i/>
          <w:sz w:val="24"/>
        </w:rPr>
        <w:t xml:space="preserve"> the center of the</w:t>
      </w:r>
      <w:r w:rsidR="00F20423" w:rsidRPr="0089595E">
        <w:rPr>
          <w:rFonts w:cs="Times New Roman"/>
          <w:i/>
          <w:sz w:val="24"/>
        </w:rPr>
        <w:t xml:space="preserve"> focal surface (top-left) to</w:t>
      </w:r>
      <w:r w:rsidRPr="0089595E">
        <w:rPr>
          <w:rFonts w:cs="Times New Roman"/>
          <w:i/>
          <w:sz w:val="24"/>
        </w:rPr>
        <w:t xml:space="preserve"> the edge of the focal surface (</w:t>
      </w:r>
      <w:r w:rsidR="00F20423" w:rsidRPr="0089595E">
        <w:rPr>
          <w:rFonts w:cs="Times New Roman"/>
          <w:i/>
          <w:sz w:val="24"/>
        </w:rPr>
        <w:t xml:space="preserve">radius of 1.1 deg, lower-right). </w:t>
      </w:r>
      <w:r w:rsidRPr="0089595E">
        <w:rPr>
          <w:rFonts w:cs="Times New Roman"/>
          <w:i/>
          <w:sz w:val="24"/>
        </w:rPr>
        <w:t xml:space="preserve">The RMS </w:t>
      </w:r>
      <w:r w:rsidR="00F20423" w:rsidRPr="0089595E">
        <w:rPr>
          <w:rFonts w:cs="Times New Roman"/>
          <w:i/>
          <w:sz w:val="24"/>
        </w:rPr>
        <w:t xml:space="preserve">spot </w:t>
      </w:r>
      <w:r w:rsidRPr="0089595E">
        <w:rPr>
          <w:rFonts w:cs="Times New Roman"/>
          <w:i/>
          <w:sz w:val="24"/>
        </w:rPr>
        <w:t xml:space="preserve">radius is 0.26” at the center, 0.52” at the worst radius, and 0.44” at the edge. These results are from </w:t>
      </w:r>
      <w:r w:rsidR="002E0138" w:rsidRPr="0089595E">
        <w:rPr>
          <w:rFonts w:cs="Times New Roman"/>
          <w:i/>
          <w:sz w:val="24"/>
        </w:rPr>
        <w:t xml:space="preserve">the </w:t>
      </w:r>
      <w:r w:rsidRPr="0089595E">
        <w:rPr>
          <w:rFonts w:cs="Times New Roman"/>
          <w:i/>
          <w:sz w:val="24"/>
        </w:rPr>
        <w:t>“DESpec-SK-3C”</w:t>
      </w:r>
      <w:r w:rsidR="002E0138" w:rsidRPr="0089595E">
        <w:rPr>
          <w:rFonts w:cs="Times New Roman"/>
          <w:i/>
          <w:sz w:val="24"/>
        </w:rPr>
        <w:t xml:space="preserve"> design</w:t>
      </w:r>
      <w:r w:rsidRPr="0089595E">
        <w:rPr>
          <w:rFonts w:cs="Times New Roman"/>
          <w:i/>
          <w:sz w:val="24"/>
        </w:rPr>
        <w:t>.</w:t>
      </w:r>
    </w:p>
    <w:p w:rsidR="00EE6C2D" w:rsidRDefault="00EE6C2D" w:rsidP="00EE6C2D">
      <w:pPr>
        <w:rPr>
          <w:rFonts w:cs="Times New Roman"/>
          <w:sz w:val="24"/>
          <w:szCs w:val="24"/>
        </w:rPr>
      </w:pPr>
      <w:r>
        <w:rPr>
          <w:rFonts w:cs="Times New Roman"/>
          <w:sz w:val="24"/>
          <w:szCs w:val="24"/>
        </w:rPr>
        <w:t>4.</w:t>
      </w:r>
      <w:r w:rsidR="009A3ACC">
        <w:rPr>
          <w:rFonts w:cs="Times New Roman"/>
          <w:sz w:val="24"/>
          <w:szCs w:val="24"/>
        </w:rPr>
        <w:t>A</w:t>
      </w:r>
      <w:r>
        <w:rPr>
          <w:rFonts w:cs="Times New Roman"/>
          <w:sz w:val="24"/>
          <w:szCs w:val="24"/>
        </w:rPr>
        <w:t>.2 ADC Design</w:t>
      </w:r>
    </w:p>
    <w:p w:rsidR="00EE6C2D" w:rsidRDefault="00EE6C2D" w:rsidP="00EE6C2D">
      <w:pPr>
        <w:jc w:val="both"/>
        <w:rPr>
          <w:rFonts w:cs="Times New Roman"/>
          <w:sz w:val="24"/>
          <w:szCs w:val="24"/>
        </w:rPr>
      </w:pPr>
      <w:r w:rsidRPr="00A245CC">
        <w:rPr>
          <w:rFonts w:cs="Times New Roman"/>
          <w:sz w:val="24"/>
          <w:szCs w:val="24"/>
        </w:rPr>
        <w:t>The atmospheric dispersion compensator is composed of a</w:t>
      </w:r>
      <w:r w:rsidR="00B770DA">
        <w:rPr>
          <w:rFonts w:cs="Times New Roman"/>
          <w:sz w:val="24"/>
          <w:szCs w:val="24"/>
        </w:rPr>
        <w:t xml:space="preserve"> pair of crossed Amici prisms. </w:t>
      </w:r>
      <w:r w:rsidRPr="00A245CC">
        <w:rPr>
          <w:rFonts w:cs="Times New Roman"/>
          <w:sz w:val="24"/>
          <w:szCs w:val="24"/>
        </w:rPr>
        <w:t xml:space="preserve">Each prism is itself a double prism made of a crown and a flint glass with similar refractive indices.  We have chosen N-BK7 and LLF1, since these glass types are </w:t>
      </w:r>
      <w:r>
        <w:rPr>
          <w:rFonts w:cs="Times New Roman"/>
          <w:sz w:val="24"/>
          <w:szCs w:val="24"/>
        </w:rPr>
        <w:t xml:space="preserve">typically selected for use </w:t>
      </w:r>
      <w:r w:rsidRPr="00A245CC">
        <w:rPr>
          <w:rFonts w:cs="Times New Roman"/>
          <w:sz w:val="24"/>
          <w:szCs w:val="24"/>
        </w:rPr>
        <w:t>in oth</w:t>
      </w:r>
      <w:r w:rsidR="00B770DA">
        <w:rPr>
          <w:rFonts w:cs="Times New Roman"/>
          <w:sz w:val="24"/>
          <w:szCs w:val="24"/>
        </w:rPr>
        <w:t xml:space="preserve">er large ADCs. </w:t>
      </w:r>
      <w:r>
        <w:rPr>
          <w:rFonts w:cs="Times New Roman"/>
          <w:sz w:val="24"/>
          <w:szCs w:val="24"/>
        </w:rPr>
        <w:t>By selecting</w:t>
      </w:r>
      <w:r w:rsidRPr="00A245CC">
        <w:rPr>
          <w:rFonts w:cs="Times New Roman"/>
          <w:sz w:val="24"/>
          <w:szCs w:val="24"/>
        </w:rPr>
        <w:t xml:space="preserve"> the rotation angle of the crossed prisms, one can compensate for the dispersive effects of the atmosphere up t</w:t>
      </w:r>
      <w:r>
        <w:rPr>
          <w:rFonts w:cs="Times New Roman"/>
          <w:sz w:val="24"/>
          <w:szCs w:val="24"/>
        </w:rPr>
        <w:t xml:space="preserve">o zenith angles of 60 degrees. The ADC designed for the </w:t>
      </w:r>
      <w:r w:rsidR="00B770DA">
        <w:rPr>
          <w:rFonts w:cs="Times New Roman"/>
          <w:sz w:val="24"/>
          <w:szCs w:val="24"/>
        </w:rPr>
        <w:t xml:space="preserve">WIYN </w:t>
      </w:r>
      <w:r>
        <w:rPr>
          <w:rFonts w:cs="Times New Roman"/>
          <w:sz w:val="24"/>
          <w:szCs w:val="24"/>
        </w:rPr>
        <w:t>One-Degree Imager</w:t>
      </w:r>
      <w:r w:rsidR="00717973">
        <w:rPr>
          <w:rFonts w:cs="Times New Roman"/>
          <w:sz w:val="24"/>
          <w:szCs w:val="24"/>
        </w:rPr>
        <w:t xml:space="preserve"> (Muller, 2008)</w:t>
      </w:r>
      <w:r>
        <w:rPr>
          <w:rFonts w:cs="Times New Roman"/>
          <w:sz w:val="24"/>
          <w:szCs w:val="24"/>
        </w:rPr>
        <w:t xml:space="preserve"> is similar in size and design to that which we expect for DESpec (see Figure </w:t>
      </w:r>
      <w:r w:rsidR="00717973">
        <w:rPr>
          <w:rFonts w:cs="Times New Roman"/>
          <w:sz w:val="24"/>
          <w:szCs w:val="24"/>
        </w:rPr>
        <w:t>4.</w:t>
      </w:r>
      <w:r w:rsidR="00B770DA">
        <w:rPr>
          <w:rFonts w:cs="Times New Roman"/>
          <w:sz w:val="24"/>
          <w:szCs w:val="24"/>
        </w:rPr>
        <w:t>3). Optical studies show</w:t>
      </w:r>
      <w:r w:rsidRPr="00A245CC">
        <w:rPr>
          <w:rFonts w:cs="Times New Roman"/>
          <w:sz w:val="24"/>
          <w:szCs w:val="24"/>
        </w:rPr>
        <w:t xml:space="preserve"> that improved images at the edge of the field can be obtained by making the first and last surf</w:t>
      </w:r>
      <w:r>
        <w:rPr>
          <w:rFonts w:cs="Times New Roman"/>
          <w:sz w:val="24"/>
          <w:szCs w:val="24"/>
        </w:rPr>
        <w:t xml:space="preserve">aces of the ADC mildly curved. </w:t>
      </w:r>
      <w:r w:rsidRPr="00A245CC">
        <w:rPr>
          <w:rFonts w:cs="Times New Roman"/>
          <w:sz w:val="24"/>
          <w:szCs w:val="24"/>
        </w:rPr>
        <w:t>S</w:t>
      </w:r>
      <w:r w:rsidR="00B770DA">
        <w:rPr>
          <w:rFonts w:cs="Times New Roman"/>
          <w:sz w:val="24"/>
          <w:szCs w:val="24"/>
        </w:rPr>
        <w:t>uch an approach has been used for</w:t>
      </w:r>
      <w:r w:rsidRPr="00A245CC">
        <w:rPr>
          <w:rFonts w:cs="Times New Roman"/>
          <w:sz w:val="24"/>
          <w:szCs w:val="24"/>
        </w:rPr>
        <w:t xml:space="preserve"> previous ADCs (e.g., the current Blanco prime focus corrector</w:t>
      </w:r>
      <w:r>
        <w:rPr>
          <w:rFonts w:cs="Times New Roman"/>
          <w:sz w:val="24"/>
          <w:szCs w:val="24"/>
        </w:rPr>
        <w:t xml:space="preserve">) and recent conversations with vendors indicate </w:t>
      </w:r>
      <w:r w:rsidR="00DF085D">
        <w:rPr>
          <w:rFonts w:cs="Times New Roman"/>
          <w:sz w:val="24"/>
          <w:szCs w:val="24"/>
        </w:rPr>
        <w:t xml:space="preserve">that </w:t>
      </w:r>
      <w:r>
        <w:rPr>
          <w:rFonts w:cs="Times New Roman"/>
          <w:sz w:val="24"/>
          <w:szCs w:val="24"/>
        </w:rPr>
        <w:t xml:space="preserve">they are not expected to be difficult to manufacture.  </w:t>
      </w:r>
    </w:p>
    <w:p w:rsidR="00EE6C2D" w:rsidRDefault="00EE6C2D" w:rsidP="00EE6C2D">
      <w:pPr>
        <w:jc w:val="both"/>
        <w:rPr>
          <w:rFonts w:cs="Times New Roman"/>
          <w:sz w:val="24"/>
          <w:szCs w:val="24"/>
        </w:rPr>
      </w:pPr>
      <w:r>
        <w:rPr>
          <w:rFonts w:cs="Times New Roman"/>
          <w:sz w:val="24"/>
          <w:szCs w:val="24"/>
        </w:rPr>
        <w:t>DESpec’s ADC and shutter will fit into the large slot in the barrel that DECam uses</w:t>
      </w:r>
      <w:r w:rsidR="00DF085D">
        <w:rPr>
          <w:rFonts w:cs="Times New Roman"/>
          <w:sz w:val="24"/>
          <w:szCs w:val="24"/>
        </w:rPr>
        <w:t xml:space="preserve"> for the filter-changer and the</w:t>
      </w:r>
      <w:r>
        <w:rPr>
          <w:rFonts w:cs="Times New Roman"/>
          <w:sz w:val="24"/>
          <w:szCs w:val="24"/>
        </w:rPr>
        <w:t xml:space="preserve"> same shutter. There is sufficient room for an ADC in the DECam Barrel at the position of the filter-changer/shutter assembly, which is removable or installable in a short time.  </w:t>
      </w:r>
      <w:r w:rsidR="00FE5CDF">
        <w:rPr>
          <w:rFonts w:cs="Times New Roman"/>
          <w:sz w:val="24"/>
          <w:szCs w:val="24"/>
        </w:rPr>
        <w:t>W</w:t>
      </w:r>
      <w:r w:rsidR="00DF085D">
        <w:rPr>
          <w:rFonts w:cs="Times New Roman"/>
          <w:sz w:val="24"/>
          <w:szCs w:val="24"/>
        </w:rPr>
        <w:t>e do not</w:t>
      </w:r>
      <w:r>
        <w:rPr>
          <w:rFonts w:cs="Times New Roman"/>
          <w:sz w:val="24"/>
          <w:szCs w:val="24"/>
        </w:rPr>
        <w:t xml:space="preserve"> need to use the filter changer while doing spectroscopy. </w:t>
      </w:r>
    </w:p>
    <w:p w:rsidR="00EE6C2D" w:rsidRDefault="00EE6C2D" w:rsidP="00EE6C2D">
      <w:pPr>
        <w:rPr>
          <w:rFonts w:cs="Times New Roman"/>
          <w:sz w:val="24"/>
          <w:szCs w:val="24"/>
        </w:rPr>
      </w:pPr>
      <w:r w:rsidRPr="00E75DD2">
        <w:rPr>
          <w:rFonts w:cs="Times New Roman"/>
          <w:noProof/>
          <w:sz w:val="24"/>
          <w:szCs w:val="24"/>
        </w:rPr>
        <w:drawing>
          <wp:inline distT="0" distB="0" distL="0" distR="0">
            <wp:extent cx="5334000" cy="2257425"/>
            <wp:effectExtent l="19050" t="0" r="0" b="0"/>
            <wp:docPr id="10" name="Picture 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342624" cy="2261075"/>
                    </a:xfrm>
                    <a:prstGeom prst="rect">
                      <a:avLst/>
                    </a:prstGeom>
                    <a:noFill/>
                    <a:ln w="9525">
                      <a:noFill/>
                      <a:miter lim="800000"/>
                      <a:headEnd/>
                      <a:tailEnd/>
                    </a:ln>
                  </pic:spPr>
                </pic:pic>
              </a:graphicData>
            </a:graphic>
          </wp:inline>
        </w:drawing>
      </w:r>
    </w:p>
    <w:p w:rsidR="00EE6C2D" w:rsidRPr="0089595E" w:rsidRDefault="00EE6C2D" w:rsidP="0089595E">
      <w:pPr>
        <w:spacing w:line="240" w:lineRule="auto"/>
        <w:jc w:val="both"/>
        <w:rPr>
          <w:rFonts w:cs="Times New Roman"/>
          <w:i/>
          <w:sz w:val="24"/>
        </w:rPr>
      </w:pPr>
      <w:r w:rsidRPr="0089595E">
        <w:rPr>
          <w:rFonts w:cs="Times New Roman"/>
          <w:b/>
          <w:i/>
          <w:sz w:val="24"/>
        </w:rPr>
        <w:t>Figure 4.3</w:t>
      </w:r>
      <w:r w:rsidR="00AB6F52" w:rsidRPr="0089595E">
        <w:rPr>
          <w:rFonts w:cs="Times New Roman"/>
          <w:b/>
          <w:i/>
          <w:sz w:val="24"/>
        </w:rPr>
        <w:t>:</w:t>
      </w:r>
      <w:r w:rsidRPr="0089595E">
        <w:rPr>
          <w:rFonts w:cs="Times New Roman"/>
          <w:i/>
          <w:sz w:val="24"/>
        </w:rPr>
        <w:t xml:space="preserve"> The WIYN </w:t>
      </w:r>
      <w:r w:rsidR="00E026FC" w:rsidRPr="0089595E">
        <w:rPr>
          <w:rFonts w:cs="Times New Roman"/>
          <w:i/>
          <w:sz w:val="24"/>
        </w:rPr>
        <w:t>One Degree Imager</w:t>
      </w:r>
      <w:r w:rsidR="00B770DA" w:rsidRPr="0089595E">
        <w:rPr>
          <w:rFonts w:cs="Times New Roman"/>
          <w:i/>
          <w:sz w:val="24"/>
        </w:rPr>
        <w:t xml:space="preserve"> </w:t>
      </w:r>
      <w:r w:rsidRPr="0089595E">
        <w:rPr>
          <w:rFonts w:cs="Times New Roman"/>
          <w:i/>
          <w:sz w:val="24"/>
        </w:rPr>
        <w:t>AD</w:t>
      </w:r>
      <w:r w:rsidR="00E026FC" w:rsidRPr="0089595E">
        <w:rPr>
          <w:rFonts w:cs="Times New Roman"/>
          <w:i/>
          <w:sz w:val="24"/>
        </w:rPr>
        <w:t>C is similar to that envisioned</w:t>
      </w:r>
      <w:r w:rsidRPr="0089595E">
        <w:rPr>
          <w:rFonts w:cs="Times New Roman"/>
          <w:i/>
          <w:sz w:val="24"/>
        </w:rPr>
        <w:t xml:space="preserve"> for DESpec. This ADC has a diameter of 635 mm. The prisms are rotated using a pair of encoded stepper motors.  </w:t>
      </w:r>
    </w:p>
    <w:p w:rsidR="00EE6C2D" w:rsidRDefault="00EE6C2D" w:rsidP="00EE6C2D">
      <w:pPr>
        <w:rPr>
          <w:rFonts w:cs="Times New Roman"/>
          <w:sz w:val="24"/>
          <w:szCs w:val="24"/>
        </w:rPr>
      </w:pPr>
      <w:r>
        <w:rPr>
          <w:rFonts w:cs="Times New Roman"/>
          <w:sz w:val="24"/>
          <w:szCs w:val="24"/>
        </w:rPr>
        <w:t>4.</w:t>
      </w:r>
      <w:r w:rsidR="009A3ACC">
        <w:rPr>
          <w:rFonts w:cs="Times New Roman"/>
          <w:sz w:val="24"/>
          <w:szCs w:val="24"/>
        </w:rPr>
        <w:t>A</w:t>
      </w:r>
      <w:r>
        <w:rPr>
          <w:rFonts w:cs="Times New Roman"/>
          <w:sz w:val="24"/>
          <w:szCs w:val="24"/>
        </w:rPr>
        <w:t>.3 R&amp;D</w:t>
      </w:r>
    </w:p>
    <w:p w:rsidR="00EE6C2D" w:rsidRPr="005F1B42" w:rsidRDefault="00EE6C2D" w:rsidP="00EE6C2D">
      <w:pPr>
        <w:jc w:val="both"/>
        <w:rPr>
          <w:rFonts w:cs="Times New Roman"/>
          <w:sz w:val="24"/>
          <w:szCs w:val="24"/>
        </w:rPr>
      </w:pPr>
      <w:r>
        <w:rPr>
          <w:rFonts w:cs="Times New Roman"/>
          <w:sz w:val="24"/>
          <w:szCs w:val="24"/>
        </w:rPr>
        <w:t>Present R&amp;D for the optics is aimed at understanding the optimal wavelength range for the science, optimizing the focal surface, and working out details and finalizing choices of materials for the ADC and the new elements at the focal plane. The ADC itself will be made from four elements that need to be glued together (or otherwise held) in p</w:t>
      </w:r>
      <w:r w:rsidR="00DF085D">
        <w:rPr>
          <w:rFonts w:cs="Times New Roman"/>
          <w:sz w:val="24"/>
          <w:szCs w:val="24"/>
        </w:rPr>
        <w:t>airs; this has to be done carefully</w:t>
      </w:r>
      <w:r>
        <w:rPr>
          <w:rFonts w:cs="Times New Roman"/>
          <w:sz w:val="24"/>
          <w:szCs w:val="24"/>
        </w:rPr>
        <w:t>, avoiding bubbles or other defects. A mechanism that performs the anti-co-rotation of the elements needs to be specified and designed.</w:t>
      </w:r>
    </w:p>
    <w:p w:rsidR="00EE6C2D" w:rsidRDefault="00EE6C2D" w:rsidP="00EE6C2D">
      <w:pPr>
        <w:rPr>
          <w:rFonts w:cs="Times New Roman"/>
        </w:rPr>
      </w:pPr>
      <w:r w:rsidRPr="00CD30B9">
        <w:rPr>
          <w:rFonts w:cs="Times New Roman"/>
          <w:b/>
          <w:sz w:val="26"/>
          <w:szCs w:val="24"/>
        </w:rPr>
        <w:t>4.</w:t>
      </w:r>
      <w:r w:rsidR="009A3ACC">
        <w:rPr>
          <w:rFonts w:cs="Times New Roman"/>
          <w:b/>
          <w:sz w:val="26"/>
          <w:szCs w:val="24"/>
        </w:rPr>
        <w:t>B</w:t>
      </w:r>
      <w:r w:rsidRPr="00CD30B9">
        <w:rPr>
          <w:rFonts w:cs="Times New Roman"/>
          <w:b/>
          <w:sz w:val="26"/>
          <w:szCs w:val="24"/>
        </w:rPr>
        <w:t xml:space="preserve"> The DESpec Fiber P</w:t>
      </w:r>
      <w:r w:rsidR="00CD30B9">
        <w:rPr>
          <w:rFonts w:cs="Times New Roman"/>
          <w:b/>
          <w:sz w:val="26"/>
          <w:szCs w:val="24"/>
        </w:rPr>
        <w:t xml:space="preserve">ositioner </w:t>
      </w:r>
    </w:p>
    <w:p w:rsidR="00EE6C2D" w:rsidRDefault="00EE6C2D" w:rsidP="00EE6C2D">
      <w:pPr>
        <w:jc w:val="both"/>
        <w:rPr>
          <w:rFonts w:cs="Times New Roman"/>
          <w:sz w:val="24"/>
          <w:szCs w:val="24"/>
        </w:rPr>
      </w:pPr>
      <w:r w:rsidRPr="000D5726">
        <w:rPr>
          <w:rFonts w:cs="Times New Roman"/>
          <w:sz w:val="24"/>
          <w:szCs w:val="24"/>
        </w:rPr>
        <w:t>The fiber posit</w:t>
      </w:r>
      <w:r w:rsidR="00576AFD">
        <w:rPr>
          <w:rFonts w:cs="Times New Roman"/>
          <w:sz w:val="24"/>
          <w:szCs w:val="24"/>
        </w:rPr>
        <w:t>ioner should</w:t>
      </w:r>
      <w:r>
        <w:rPr>
          <w:rFonts w:cs="Times New Roman"/>
          <w:sz w:val="24"/>
          <w:szCs w:val="24"/>
        </w:rPr>
        <w:t xml:space="preserve"> be able to support ~4</w:t>
      </w:r>
      <w:r w:rsidRPr="000D5726">
        <w:rPr>
          <w:rFonts w:cs="Times New Roman"/>
          <w:sz w:val="24"/>
          <w:szCs w:val="24"/>
        </w:rPr>
        <w:t>000 fibers</w:t>
      </w:r>
      <w:r>
        <w:rPr>
          <w:rFonts w:cs="Times New Roman"/>
          <w:sz w:val="24"/>
          <w:szCs w:val="24"/>
        </w:rPr>
        <w:t xml:space="preserve"> at prime focus. </w:t>
      </w:r>
      <w:r w:rsidR="00576AFD">
        <w:rPr>
          <w:rFonts w:cs="Times New Roman"/>
          <w:sz w:val="24"/>
          <w:szCs w:val="24"/>
        </w:rPr>
        <w:t>The fiber positioner must move</w:t>
      </w:r>
      <w:r>
        <w:rPr>
          <w:rFonts w:cs="Times New Roman"/>
          <w:sz w:val="24"/>
          <w:szCs w:val="24"/>
        </w:rPr>
        <w:t xml:space="preserve"> the tips of the optical fibers to predetermi</w:t>
      </w:r>
      <w:r w:rsidR="00756FF3">
        <w:rPr>
          <w:rFonts w:cs="Times New Roman"/>
          <w:sz w:val="24"/>
          <w:szCs w:val="24"/>
        </w:rPr>
        <w:t>ned positions for each exposure</w:t>
      </w:r>
      <w:r>
        <w:rPr>
          <w:rFonts w:cs="Times New Roman"/>
          <w:sz w:val="24"/>
          <w:szCs w:val="24"/>
        </w:rPr>
        <w:t xml:space="preserve"> and then hold them in place for the length of the exposure. It must also g</w:t>
      </w:r>
      <w:r w:rsidR="00756FF3">
        <w:rPr>
          <w:rFonts w:cs="Times New Roman"/>
          <w:sz w:val="24"/>
          <w:szCs w:val="24"/>
        </w:rPr>
        <w:t>ather the fibers into bundles</w:t>
      </w:r>
      <w:r>
        <w:rPr>
          <w:rFonts w:cs="Times New Roman"/>
          <w:sz w:val="24"/>
          <w:szCs w:val="24"/>
        </w:rPr>
        <w:t xml:space="preserve"> </w:t>
      </w:r>
      <w:r w:rsidR="00756FF3">
        <w:rPr>
          <w:rFonts w:cs="Times New Roman"/>
          <w:sz w:val="24"/>
          <w:szCs w:val="24"/>
        </w:rPr>
        <w:t xml:space="preserve">that run to the spectrographs. </w:t>
      </w:r>
      <w:r>
        <w:rPr>
          <w:rFonts w:cs="Times New Roman"/>
          <w:sz w:val="24"/>
          <w:szCs w:val="24"/>
        </w:rPr>
        <w:t xml:space="preserve">Since DESpec </w:t>
      </w:r>
      <w:r w:rsidRPr="000D5726">
        <w:rPr>
          <w:rFonts w:cs="Times New Roman"/>
          <w:sz w:val="24"/>
          <w:szCs w:val="24"/>
        </w:rPr>
        <w:t xml:space="preserve">will </w:t>
      </w:r>
      <w:r>
        <w:rPr>
          <w:rFonts w:cs="Times New Roman"/>
          <w:sz w:val="24"/>
          <w:szCs w:val="24"/>
        </w:rPr>
        <w:t>re</w:t>
      </w:r>
      <w:r w:rsidRPr="000D5726">
        <w:rPr>
          <w:rFonts w:cs="Times New Roman"/>
          <w:sz w:val="24"/>
          <w:szCs w:val="24"/>
        </w:rPr>
        <w:t xml:space="preserve">utilize the corrector optics of DECam, </w:t>
      </w:r>
      <w:r>
        <w:rPr>
          <w:rFonts w:cs="Times New Roman"/>
          <w:sz w:val="24"/>
          <w:szCs w:val="24"/>
        </w:rPr>
        <w:t xml:space="preserve">the focal plane will be about the same </w:t>
      </w:r>
      <w:r w:rsidR="00756FF3">
        <w:rPr>
          <w:rFonts w:cs="Times New Roman"/>
          <w:sz w:val="24"/>
          <w:szCs w:val="24"/>
        </w:rPr>
        <w:t xml:space="preserve">size, i.e., a radius of </w:t>
      </w:r>
      <w:r>
        <w:rPr>
          <w:rFonts w:cs="Times New Roman"/>
          <w:sz w:val="24"/>
          <w:szCs w:val="24"/>
        </w:rPr>
        <w:t>225.54</w:t>
      </w:r>
      <w:r w:rsidR="00756FF3">
        <w:rPr>
          <w:rFonts w:cs="Times New Roman"/>
          <w:sz w:val="24"/>
          <w:szCs w:val="24"/>
        </w:rPr>
        <w:t xml:space="preserve"> cm</w:t>
      </w:r>
      <w:r>
        <w:rPr>
          <w:rFonts w:cs="Times New Roman"/>
          <w:sz w:val="24"/>
          <w:szCs w:val="24"/>
        </w:rPr>
        <w:t>. This implies a separation between fibers (</w:t>
      </w:r>
      <w:r w:rsidR="007A5A15">
        <w:rPr>
          <w:rFonts w:cs="Times New Roman"/>
          <w:sz w:val="24"/>
          <w:szCs w:val="24"/>
        </w:rPr>
        <w:t xml:space="preserve">i.e., the </w:t>
      </w:r>
      <w:r>
        <w:rPr>
          <w:rFonts w:cs="Times New Roman"/>
          <w:sz w:val="24"/>
          <w:szCs w:val="24"/>
        </w:rPr>
        <w:t xml:space="preserve">pitch) of a bit less than 7 mm. </w:t>
      </w:r>
      <w:r w:rsidR="00F3094D">
        <w:rPr>
          <w:rFonts w:cs="Times New Roman"/>
          <w:sz w:val="24"/>
          <w:szCs w:val="24"/>
        </w:rPr>
        <w:t xml:space="preserve"> Figure 4.4 shows the locations of 3781 fiber centers within the clear aperture radius using a 7 mm fiber pitch.</w:t>
      </w:r>
    </w:p>
    <w:p w:rsidR="00F3094D" w:rsidRDefault="00E7136C" w:rsidP="00F3094D">
      <w:pPr>
        <w:jc w:val="center"/>
        <w:rPr>
          <w:rFonts w:cs="Times New Roman"/>
          <w:sz w:val="24"/>
          <w:szCs w:val="24"/>
        </w:rPr>
      </w:pPr>
      <w:r>
        <w:rPr>
          <w:rFonts w:cs="Times New Roman"/>
          <w:noProof/>
          <w:sz w:val="24"/>
          <w:szCs w:val="24"/>
        </w:rPr>
        <w:drawing>
          <wp:inline distT="0" distB="0" distL="0" distR="0">
            <wp:extent cx="3168650" cy="3041904"/>
            <wp:effectExtent l="19050" t="0" r="0" b="0"/>
            <wp:docPr id="14" name="Picture 2" descr="C:\Documents and Settings\diehl\My Documents\Working\DES\DESpec\2011\FiberPosCalcs\Copy of 7mm_225.54mm_only_diamond_centered_3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diehl\My Documents\Working\DES\DESpec\2011\FiberPosCalcs\Copy of 7mm_225.54mm_only_diamond_centered_3781.png"/>
                    <pic:cNvPicPr>
                      <a:picLocks noChangeAspect="1" noChangeArrowheads="1"/>
                    </pic:cNvPicPr>
                  </pic:nvPicPr>
                  <pic:blipFill>
                    <a:blip r:embed="rId37" cstate="print"/>
                    <a:srcRect/>
                    <a:stretch>
                      <a:fillRect/>
                    </a:stretch>
                  </pic:blipFill>
                  <pic:spPr bwMode="auto">
                    <a:xfrm>
                      <a:off x="0" y="0"/>
                      <a:ext cx="3168650" cy="3041904"/>
                    </a:xfrm>
                    <a:prstGeom prst="rect">
                      <a:avLst/>
                    </a:prstGeom>
                    <a:noFill/>
                  </pic:spPr>
                </pic:pic>
              </a:graphicData>
            </a:graphic>
          </wp:inline>
        </w:drawing>
      </w:r>
    </w:p>
    <w:p w:rsidR="00F3094D" w:rsidRPr="0089595E" w:rsidRDefault="00F3094D" w:rsidP="0089595E">
      <w:pPr>
        <w:spacing w:line="240" w:lineRule="auto"/>
        <w:jc w:val="both"/>
        <w:rPr>
          <w:rFonts w:cs="Times New Roman"/>
          <w:i/>
          <w:sz w:val="24"/>
          <w:szCs w:val="24"/>
        </w:rPr>
      </w:pPr>
      <w:r w:rsidRPr="0089595E">
        <w:rPr>
          <w:rFonts w:cs="Times New Roman"/>
          <w:b/>
          <w:i/>
          <w:sz w:val="24"/>
        </w:rPr>
        <w:t>Figure 4.4:</w:t>
      </w:r>
      <w:r w:rsidRPr="0089595E">
        <w:rPr>
          <w:rFonts w:cs="Times New Roman"/>
          <w:i/>
          <w:sz w:val="24"/>
        </w:rPr>
        <w:t xml:space="preserve"> Array of DESpec fiber positioners. Here we show 3781 locations with 7 mm spacing (pitch) within the clear a</w:t>
      </w:r>
      <w:r w:rsidR="00471176">
        <w:rPr>
          <w:rFonts w:cs="Times New Roman"/>
          <w:i/>
          <w:sz w:val="24"/>
        </w:rPr>
        <w:t>per</w:t>
      </w:r>
      <w:r w:rsidR="0006753F" w:rsidRPr="0089595E">
        <w:rPr>
          <w:rFonts w:cs="Times New Roman"/>
          <w:i/>
          <w:sz w:val="24"/>
        </w:rPr>
        <w:t>ture. If the pitch were</w:t>
      </w:r>
      <w:r w:rsidRPr="0089595E">
        <w:rPr>
          <w:rFonts w:cs="Times New Roman"/>
          <w:i/>
          <w:sz w:val="24"/>
        </w:rPr>
        <w:t xml:space="preserve"> </w:t>
      </w:r>
      <w:r w:rsidR="00001912" w:rsidRPr="0089595E">
        <w:rPr>
          <w:rFonts w:cs="Times New Roman"/>
          <w:i/>
          <w:sz w:val="24"/>
        </w:rPr>
        <w:t xml:space="preserve">6.3 </w:t>
      </w:r>
      <w:r w:rsidR="0006753F" w:rsidRPr="0089595E">
        <w:rPr>
          <w:rFonts w:cs="Times New Roman"/>
          <w:i/>
          <w:sz w:val="24"/>
        </w:rPr>
        <w:t xml:space="preserve">mm, the clear aperture would </w:t>
      </w:r>
      <w:r w:rsidRPr="0089595E">
        <w:rPr>
          <w:rFonts w:cs="Times New Roman"/>
          <w:i/>
          <w:sz w:val="24"/>
        </w:rPr>
        <w:t xml:space="preserve">accommodate 4675 fiber positioners. The x and y axes </w:t>
      </w:r>
      <w:r w:rsidR="0037130A" w:rsidRPr="0089595E">
        <w:rPr>
          <w:rFonts w:cs="Times New Roman"/>
          <w:i/>
          <w:sz w:val="24"/>
        </w:rPr>
        <w:t>have</w:t>
      </w:r>
      <w:r w:rsidRPr="0089595E">
        <w:rPr>
          <w:rFonts w:cs="Times New Roman"/>
          <w:i/>
          <w:sz w:val="24"/>
        </w:rPr>
        <w:t xml:space="preserve"> units </w:t>
      </w:r>
      <w:r w:rsidR="0037130A" w:rsidRPr="0089595E">
        <w:rPr>
          <w:rFonts w:cs="Times New Roman"/>
          <w:i/>
          <w:sz w:val="24"/>
        </w:rPr>
        <w:t xml:space="preserve">of </w:t>
      </w:r>
      <w:r w:rsidR="00471176">
        <w:rPr>
          <w:rFonts w:cs="Times New Roman"/>
          <w:i/>
          <w:sz w:val="24"/>
        </w:rPr>
        <w:t>mm</w:t>
      </w:r>
      <w:r w:rsidRPr="0089595E">
        <w:rPr>
          <w:rFonts w:cs="Times New Roman"/>
          <w:i/>
          <w:sz w:val="24"/>
        </w:rPr>
        <w:t xml:space="preserve">. </w:t>
      </w:r>
      <w:r w:rsidR="002B7DBE" w:rsidRPr="0089595E">
        <w:rPr>
          <w:rFonts w:cs="Times New Roman"/>
          <w:i/>
          <w:sz w:val="24"/>
        </w:rPr>
        <w:t>Again, we use a clear aperture radius of</w:t>
      </w:r>
      <w:r w:rsidRPr="0089595E">
        <w:rPr>
          <w:rFonts w:cs="Times New Roman"/>
          <w:i/>
          <w:sz w:val="24"/>
        </w:rPr>
        <w:t xml:space="preserve"> 225.54 mm.</w:t>
      </w:r>
    </w:p>
    <w:p w:rsidR="00165BCE" w:rsidRDefault="00EE6C2D" w:rsidP="00EE6C2D">
      <w:pPr>
        <w:jc w:val="both"/>
        <w:rPr>
          <w:rFonts w:cs="Times New Roman"/>
          <w:sz w:val="24"/>
          <w:szCs w:val="24"/>
        </w:rPr>
      </w:pPr>
      <w:r>
        <w:rPr>
          <w:rFonts w:cs="Times New Roman"/>
          <w:sz w:val="24"/>
          <w:szCs w:val="24"/>
        </w:rPr>
        <w:t>There are two general classes of fiber positioners that could provide technical solutions for DESpec: the “Twirling Post” design and the “Tilting Spine” design. Figure 4.</w:t>
      </w:r>
      <w:r w:rsidR="002B7DBE">
        <w:rPr>
          <w:rFonts w:cs="Times New Roman"/>
          <w:sz w:val="24"/>
          <w:szCs w:val="24"/>
        </w:rPr>
        <w:t>5</w:t>
      </w:r>
      <w:r>
        <w:rPr>
          <w:rFonts w:cs="Times New Roman"/>
          <w:sz w:val="24"/>
          <w:szCs w:val="24"/>
        </w:rPr>
        <w:t xml:space="preserve"> shows a schematic</w:t>
      </w:r>
      <w:r w:rsidR="001B70D0">
        <w:rPr>
          <w:rFonts w:cs="Times New Roman"/>
          <w:sz w:val="24"/>
          <w:szCs w:val="24"/>
        </w:rPr>
        <w:t xml:space="preserve"> (Seiffert, 2009)</w:t>
      </w:r>
      <w:r>
        <w:rPr>
          <w:rFonts w:cs="Times New Roman"/>
          <w:sz w:val="24"/>
          <w:szCs w:val="24"/>
        </w:rPr>
        <w:t xml:space="preserve"> of the “Cobra” fiber positioner</w:t>
      </w:r>
      <w:r w:rsidR="003A0C6C">
        <w:rPr>
          <w:rFonts w:cs="Times New Roman"/>
          <w:sz w:val="24"/>
          <w:szCs w:val="24"/>
        </w:rPr>
        <w:t>,</w:t>
      </w:r>
      <w:r>
        <w:rPr>
          <w:rFonts w:cs="Times New Roman"/>
          <w:sz w:val="24"/>
          <w:szCs w:val="24"/>
        </w:rPr>
        <w:t xml:space="preserve"> </w:t>
      </w:r>
      <w:r w:rsidR="003A0C6C">
        <w:rPr>
          <w:rFonts w:cs="Times New Roman"/>
          <w:sz w:val="24"/>
          <w:szCs w:val="24"/>
        </w:rPr>
        <w:t xml:space="preserve">under development at Caltech/JPL, </w:t>
      </w:r>
      <w:r w:rsidR="0092602C">
        <w:rPr>
          <w:rFonts w:cs="Times New Roman"/>
          <w:sz w:val="24"/>
          <w:szCs w:val="24"/>
        </w:rPr>
        <w:t xml:space="preserve">that was </w:t>
      </w:r>
      <w:r>
        <w:rPr>
          <w:rFonts w:cs="Times New Roman"/>
          <w:sz w:val="24"/>
          <w:szCs w:val="24"/>
        </w:rPr>
        <w:t>considered for WFMOS</w:t>
      </w:r>
      <w:r w:rsidR="0092602C">
        <w:rPr>
          <w:rFonts w:cs="Times New Roman"/>
          <w:sz w:val="24"/>
          <w:szCs w:val="24"/>
        </w:rPr>
        <w:t xml:space="preserve"> and is bein</w:t>
      </w:r>
      <w:r w:rsidR="006F7A2C">
        <w:rPr>
          <w:rFonts w:cs="Times New Roman"/>
          <w:sz w:val="24"/>
          <w:szCs w:val="24"/>
        </w:rPr>
        <w:t>g considered for the Subaru Prime Focus Spectrograph</w:t>
      </w:r>
      <w:r w:rsidR="003A0C6C">
        <w:rPr>
          <w:rFonts w:cs="Times New Roman"/>
          <w:sz w:val="24"/>
          <w:szCs w:val="24"/>
        </w:rPr>
        <w:t xml:space="preserve"> (Sumire). </w:t>
      </w:r>
      <w:r>
        <w:rPr>
          <w:rFonts w:cs="Times New Roman"/>
          <w:sz w:val="24"/>
          <w:szCs w:val="24"/>
        </w:rPr>
        <w:t>The fiber is held at t</w:t>
      </w:r>
      <w:r w:rsidR="003A0C6C">
        <w:rPr>
          <w:rFonts w:cs="Times New Roman"/>
          <w:sz w:val="24"/>
          <w:szCs w:val="24"/>
        </w:rPr>
        <w:t xml:space="preserve">he tip of the “twirling post”. </w:t>
      </w:r>
      <w:r>
        <w:rPr>
          <w:rFonts w:cs="Times New Roman"/>
          <w:sz w:val="24"/>
          <w:szCs w:val="24"/>
        </w:rPr>
        <w:t>The post can rotate</w:t>
      </w:r>
      <w:r w:rsidR="003A0C6C">
        <w:rPr>
          <w:rFonts w:cs="Times New Roman"/>
          <w:sz w:val="24"/>
          <w:szCs w:val="24"/>
        </w:rPr>
        <w:t>,</w:t>
      </w:r>
      <w:r>
        <w:rPr>
          <w:rFonts w:cs="Times New Roman"/>
          <w:sz w:val="24"/>
          <w:szCs w:val="24"/>
        </w:rPr>
        <w:t xml:space="preserve"> and the tip can rotate with respect to the post, thus allowing the fiber to be positioned anyw</w:t>
      </w:r>
      <w:r w:rsidR="003A0C6C">
        <w:rPr>
          <w:rFonts w:cs="Times New Roman"/>
          <w:sz w:val="24"/>
          <w:szCs w:val="24"/>
        </w:rPr>
        <w:t xml:space="preserve">here within a “patrol radius”. </w:t>
      </w:r>
      <w:r>
        <w:rPr>
          <w:rFonts w:cs="Times New Roman"/>
          <w:sz w:val="24"/>
          <w:szCs w:val="24"/>
        </w:rPr>
        <w:t>A variant of this (phi-phi) design has a rota</w:t>
      </w:r>
      <w:r w:rsidR="003A0C6C">
        <w:rPr>
          <w:rFonts w:cs="Times New Roman"/>
          <w:sz w:val="24"/>
          <w:szCs w:val="24"/>
        </w:rPr>
        <w:t>ta</w:t>
      </w:r>
      <w:r>
        <w:rPr>
          <w:rFonts w:cs="Times New Roman"/>
          <w:sz w:val="24"/>
          <w:szCs w:val="24"/>
        </w:rPr>
        <w:t xml:space="preserve">ble post with a tip that moves along the radius (r-phi). </w:t>
      </w:r>
    </w:p>
    <w:p w:rsidR="00EE6C2D" w:rsidRPr="00801C96" w:rsidRDefault="00EE6C2D" w:rsidP="0089595E">
      <w:pPr>
        <w:widowControl w:val="0"/>
        <w:autoSpaceDE w:val="0"/>
        <w:autoSpaceDN w:val="0"/>
        <w:adjustRightInd w:val="0"/>
        <w:jc w:val="both"/>
        <w:rPr>
          <w:rFonts w:cs="Helvetica"/>
          <w:sz w:val="24"/>
          <w:szCs w:val="24"/>
        </w:rPr>
      </w:pPr>
      <w:r>
        <w:rPr>
          <w:rFonts w:cs="Times New Roman"/>
          <w:sz w:val="24"/>
          <w:szCs w:val="24"/>
        </w:rPr>
        <w:t>Figure 4.</w:t>
      </w:r>
      <w:r w:rsidR="002B7DBE">
        <w:rPr>
          <w:rFonts w:cs="Times New Roman"/>
          <w:sz w:val="24"/>
          <w:szCs w:val="24"/>
        </w:rPr>
        <w:t>6</w:t>
      </w:r>
      <w:r>
        <w:rPr>
          <w:rFonts w:cs="Times New Roman"/>
          <w:sz w:val="24"/>
          <w:szCs w:val="24"/>
        </w:rPr>
        <w:t xml:space="preserve"> shows a schematic</w:t>
      </w:r>
      <w:r w:rsidR="00471176">
        <w:rPr>
          <w:rFonts w:cs="Times New Roman"/>
          <w:sz w:val="24"/>
          <w:szCs w:val="24"/>
        </w:rPr>
        <w:t xml:space="preserve"> (Akiyama</w:t>
      </w:r>
      <w:r w:rsidR="001B70D0">
        <w:rPr>
          <w:rFonts w:cs="Times New Roman"/>
          <w:sz w:val="24"/>
          <w:szCs w:val="24"/>
        </w:rPr>
        <w:t xml:space="preserve"> et al. 2008)</w:t>
      </w:r>
      <w:r>
        <w:rPr>
          <w:rFonts w:cs="Times New Roman"/>
          <w:sz w:val="24"/>
          <w:szCs w:val="24"/>
        </w:rPr>
        <w:t xml:space="preserve"> of the</w:t>
      </w:r>
      <w:r w:rsidR="00165BCE">
        <w:rPr>
          <w:rFonts w:cs="Times New Roman"/>
          <w:sz w:val="24"/>
          <w:szCs w:val="24"/>
        </w:rPr>
        <w:t xml:space="preserve"> second class, the</w:t>
      </w:r>
      <w:r>
        <w:rPr>
          <w:rFonts w:cs="Times New Roman"/>
          <w:sz w:val="24"/>
          <w:szCs w:val="24"/>
        </w:rPr>
        <w:t xml:space="preserve"> “Echidna” fiber positioner </w:t>
      </w:r>
      <w:r w:rsidR="00165BCE">
        <w:rPr>
          <w:rFonts w:cs="Times New Roman"/>
          <w:sz w:val="24"/>
          <w:szCs w:val="24"/>
        </w:rPr>
        <w:t xml:space="preserve">developed at the </w:t>
      </w:r>
      <w:r w:rsidR="00E540D3">
        <w:rPr>
          <w:rFonts w:cs="Times New Roman"/>
          <w:sz w:val="24"/>
          <w:szCs w:val="24"/>
        </w:rPr>
        <w:t>AAO</w:t>
      </w:r>
      <w:r w:rsidR="00165BCE">
        <w:rPr>
          <w:rFonts w:cs="Times New Roman"/>
          <w:sz w:val="24"/>
          <w:szCs w:val="24"/>
        </w:rPr>
        <w:t xml:space="preserve"> and </w:t>
      </w:r>
      <w:r>
        <w:rPr>
          <w:rFonts w:cs="Times New Roman"/>
          <w:sz w:val="24"/>
          <w:szCs w:val="24"/>
        </w:rPr>
        <w:t xml:space="preserve">currently used </w:t>
      </w:r>
      <w:r w:rsidR="006F7A2C">
        <w:rPr>
          <w:rFonts w:cs="Times New Roman"/>
          <w:sz w:val="24"/>
          <w:szCs w:val="24"/>
        </w:rPr>
        <w:t xml:space="preserve">in the FMOS instrument </w:t>
      </w:r>
      <w:r>
        <w:rPr>
          <w:rFonts w:cs="Times New Roman"/>
          <w:sz w:val="24"/>
          <w:szCs w:val="24"/>
        </w:rPr>
        <w:t>on t</w:t>
      </w:r>
      <w:r w:rsidR="00B40B9C">
        <w:rPr>
          <w:rFonts w:cs="Times New Roman"/>
          <w:sz w:val="24"/>
          <w:szCs w:val="24"/>
        </w:rPr>
        <w:t xml:space="preserve">he Subaru Telescope in Hawaii. </w:t>
      </w:r>
      <w:r w:rsidR="007436E0">
        <w:rPr>
          <w:rFonts w:cs="Times New Roman"/>
          <w:sz w:val="24"/>
          <w:szCs w:val="24"/>
        </w:rPr>
        <w:t>This</w:t>
      </w:r>
      <w:r>
        <w:rPr>
          <w:rFonts w:cs="Times New Roman"/>
          <w:sz w:val="24"/>
          <w:szCs w:val="24"/>
        </w:rPr>
        <w:t xml:space="preserve"> “Tilting Spine” solution uses a unit positioner (Figure 4.</w:t>
      </w:r>
      <w:r w:rsidR="002B7DBE">
        <w:rPr>
          <w:rFonts w:cs="Times New Roman"/>
          <w:sz w:val="24"/>
          <w:szCs w:val="24"/>
        </w:rPr>
        <w:t>7</w:t>
      </w:r>
      <w:r>
        <w:rPr>
          <w:rFonts w:cs="Times New Roman"/>
          <w:sz w:val="24"/>
          <w:szCs w:val="24"/>
        </w:rPr>
        <w:t xml:space="preserve">) that is tilted into place by a </w:t>
      </w:r>
      <w:r w:rsidR="00B07DF4">
        <w:rPr>
          <w:rFonts w:cs="Times New Roman"/>
          <w:sz w:val="24"/>
          <w:szCs w:val="24"/>
        </w:rPr>
        <w:t>simple</w:t>
      </w:r>
      <w:r>
        <w:rPr>
          <w:rFonts w:cs="Times New Roman"/>
          <w:sz w:val="24"/>
          <w:szCs w:val="24"/>
        </w:rPr>
        <w:t xml:space="preserve"> piezo-electric </w:t>
      </w:r>
      <w:r w:rsidR="00B07DF4">
        <w:rPr>
          <w:rFonts w:cs="Times New Roman"/>
          <w:sz w:val="24"/>
          <w:szCs w:val="24"/>
        </w:rPr>
        <w:t>actuator</w:t>
      </w:r>
      <w:r>
        <w:rPr>
          <w:rFonts w:cs="Times New Roman"/>
          <w:sz w:val="24"/>
          <w:szCs w:val="24"/>
        </w:rPr>
        <w:t xml:space="preserve"> at </w:t>
      </w:r>
      <w:r w:rsidRPr="003839B2">
        <w:rPr>
          <w:rFonts w:cs="Times New Roman"/>
          <w:sz w:val="24"/>
          <w:szCs w:val="24"/>
        </w:rPr>
        <w:t xml:space="preserve">the base.  </w:t>
      </w:r>
      <w:r w:rsidR="003839B2" w:rsidRPr="00801C96">
        <w:rPr>
          <w:rFonts w:cs="Helvetica"/>
          <w:sz w:val="24"/>
          <w:szCs w:val="24"/>
        </w:rPr>
        <w:t>The feasibility of an Echidna-type system for DESpec has been investigated by the AAO, and no major problems accom</w:t>
      </w:r>
      <w:r w:rsidR="003839B2">
        <w:rPr>
          <w:rFonts w:cs="Helvetica"/>
          <w:sz w:val="24"/>
          <w:szCs w:val="24"/>
        </w:rPr>
        <w:t>m</w:t>
      </w:r>
      <w:r w:rsidR="003839B2" w:rsidRPr="00801C96">
        <w:rPr>
          <w:rFonts w:cs="Helvetica"/>
          <w:sz w:val="24"/>
          <w:szCs w:val="24"/>
        </w:rPr>
        <w:t>odating</w:t>
      </w:r>
      <w:r w:rsidR="003839B2" w:rsidRPr="00A4340C">
        <w:rPr>
          <w:rFonts w:cs="Helvetica"/>
          <w:sz w:val="24"/>
          <w:szCs w:val="24"/>
        </w:rPr>
        <w:t xml:space="preserve"> the required number of actuato</w:t>
      </w:r>
      <w:r w:rsidR="003839B2" w:rsidRPr="00801C96">
        <w:rPr>
          <w:rFonts w:cs="Helvetica"/>
          <w:sz w:val="24"/>
          <w:szCs w:val="24"/>
        </w:rPr>
        <w:t>rs, their pitch, or the curved focal surface, have been identified (Saunders et al</w:t>
      </w:r>
      <w:r w:rsidR="00BE5621">
        <w:rPr>
          <w:rFonts w:cs="Helvetica"/>
          <w:sz w:val="24"/>
          <w:szCs w:val="24"/>
        </w:rPr>
        <w:t>.</w:t>
      </w:r>
      <w:r w:rsidR="003839B2" w:rsidRPr="00801C96">
        <w:rPr>
          <w:rFonts w:cs="Helvetica"/>
          <w:sz w:val="24"/>
          <w:szCs w:val="24"/>
        </w:rPr>
        <w:t xml:space="preserve"> 2012).</w:t>
      </w:r>
    </w:p>
    <w:p w:rsidR="003839B2" w:rsidRDefault="003839B2" w:rsidP="00801C96">
      <w:pPr>
        <w:widowControl w:val="0"/>
        <w:autoSpaceDE w:val="0"/>
        <w:autoSpaceDN w:val="0"/>
        <w:adjustRightInd w:val="0"/>
        <w:spacing w:after="0" w:line="240" w:lineRule="auto"/>
        <w:rPr>
          <w:rFonts w:cs="Times New Roman"/>
          <w:sz w:val="24"/>
          <w:szCs w:val="24"/>
        </w:rPr>
      </w:pPr>
    </w:p>
    <w:p w:rsidR="00EE6C2D" w:rsidRPr="00B34760" w:rsidRDefault="00EE6C2D" w:rsidP="00EE6C2D">
      <w:pPr>
        <w:jc w:val="both"/>
        <w:rPr>
          <w:rFonts w:cs="Times New Roman"/>
          <w:color w:val="000000" w:themeColor="text1"/>
          <w:sz w:val="24"/>
          <w:szCs w:val="24"/>
        </w:rPr>
      </w:pPr>
      <w:r>
        <w:rPr>
          <w:rFonts w:cs="Times New Roman"/>
          <w:color w:val="000000" w:themeColor="text1"/>
          <w:sz w:val="24"/>
          <w:szCs w:val="24"/>
        </w:rPr>
        <w:t>At present</w:t>
      </w:r>
      <w:r w:rsidR="00B40B9C">
        <w:rPr>
          <w:rFonts w:cs="Times New Roman"/>
          <w:color w:val="000000" w:themeColor="text1"/>
          <w:sz w:val="24"/>
          <w:szCs w:val="24"/>
        </w:rPr>
        <w:t>,</w:t>
      </w:r>
      <w:r>
        <w:rPr>
          <w:rFonts w:cs="Times New Roman"/>
          <w:color w:val="000000" w:themeColor="text1"/>
          <w:sz w:val="24"/>
          <w:szCs w:val="24"/>
        </w:rPr>
        <w:t xml:space="preserve"> the operating “Tilting Spine</w:t>
      </w:r>
      <w:r w:rsidR="00B40B9C">
        <w:rPr>
          <w:rFonts w:cs="Times New Roman"/>
          <w:color w:val="000000" w:themeColor="text1"/>
          <w:sz w:val="24"/>
          <w:szCs w:val="24"/>
        </w:rPr>
        <w:t>” type positioner (Echidna</w:t>
      </w:r>
      <w:r>
        <w:rPr>
          <w:rFonts w:cs="Times New Roman"/>
          <w:color w:val="000000" w:themeColor="text1"/>
          <w:sz w:val="24"/>
          <w:szCs w:val="24"/>
        </w:rPr>
        <w:t>) has a smaller spacing between fibers (</w:t>
      </w:r>
      <w:r w:rsidR="00B40B9C">
        <w:rPr>
          <w:rFonts w:cs="Times New Roman"/>
          <w:color w:val="000000" w:themeColor="text1"/>
          <w:sz w:val="24"/>
          <w:szCs w:val="24"/>
        </w:rPr>
        <w:t xml:space="preserve">7 mm </w:t>
      </w:r>
      <w:r>
        <w:rPr>
          <w:rFonts w:cs="Times New Roman"/>
          <w:color w:val="000000" w:themeColor="text1"/>
          <w:sz w:val="24"/>
          <w:szCs w:val="24"/>
        </w:rPr>
        <w:t xml:space="preserve">pitch) than </w:t>
      </w:r>
      <w:r w:rsidR="00197B4E">
        <w:rPr>
          <w:rFonts w:cs="Times New Roman"/>
          <w:color w:val="000000" w:themeColor="text1"/>
          <w:sz w:val="24"/>
          <w:szCs w:val="24"/>
        </w:rPr>
        <w:t xml:space="preserve">the </w:t>
      </w:r>
      <w:r>
        <w:rPr>
          <w:rFonts w:cs="Times New Roman"/>
          <w:color w:val="000000" w:themeColor="text1"/>
          <w:sz w:val="24"/>
          <w:szCs w:val="24"/>
        </w:rPr>
        <w:t>smallest operating “Twirling Posts” (WFMOS-Cobra prototypes, 12 mm). The patrol radius for the Echidna is equal to the pitch</w:t>
      </w:r>
      <w:r w:rsidR="00046313">
        <w:rPr>
          <w:rFonts w:cs="Times New Roman"/>
          <w:color w:val="000000" w:themeColor="text1"/>
          <w:sz w:val="24"/>
          <w:szCs w:val="24"/>
        </w:rPr>
        <w:t>,</w:t>
      </w:r>
      <w:r w:rsidR="006C1376">
        <w:rPr>
          <w:rFonts w:cs="Times New Roman"/>
          <w:color w:val="000000" w:themeColor="text1"/>
          <w:sz w:val="24"/>
          <w:szCs w:val="24"/>
        </w:rPr>
        <w:t xml:space="preserve"> and all seven</w:t>
      </w:r>
      <w:r>
        <w:rPr>
          <w:rFonts w:cs="Times New Roman"/>
          <w:color w:val="000000" w:themeColor="text1"/>
          <w:sz w:val="24"/>
          <w:szCs w:val="24"/>
        </w:rPr>
        <w:t xml:space="preserve"> “nearest-neighbor” fibers can be positioned as close together as the size of the tip of the spine allows. The patrol radius for the prototype Twirling Posts is about 2</w:t>
      </w:r>
      <w:r w:rsidR="00197B4E">
        <w:rPr>
          <w:rFonts w:cs="Times New Roman"/>
          <w:color w:val="000000" w:themeColor="text1"/>
          <w:sz w:val="24"/>
          <w:szCs w:val="24"/>
        </w:rPr>
        <w:t>/3 of the pitch and there are not</w:t>
      </w:r>
      <w:r>
        <w:rPr>
          <w:rFonts w:cs="Times New Roman"/>
          <w:color w:val="000000" w:themeColor="text1"/>
          <w:sz w:val="24"/>
          <w:szCs w:val="24"/>
        </w:rPr>
        <w:t xml:space="preserve"> so many nearest-neighbors. A scaled-up Echidna</w:t>
      </w:r>
      <w:r w:rsidR="00197B4E">
        <w:rPr>
          <w:rFonts w:cs="Times New Roman"/>
          <w:color w:val="000000" w:themeColor="text1"/>
          <w:sz w:val="24"/>
          <w:szCs w:val="24"/>
        </w:rPr>
        <w:t xml:space="preserve"> to DESpec size would have</w:t>
      </w:r>
      <w:r>
        <w:rPr>
          <w:rFonts w:cs="Times New Roman"/>
          <w:color w:val="000000" w:themeColor="text1"/>
          <w:sz w:val="24"/>
          <w:szCs w:val="24"/>
        </w:rPr>
        <w:t xml:space="preserve"> ~4000 fibers. The Cobra-type positioner would have 1000-1500 fibers with th</w:t>
      </w:r>
      <w:r w:rsidR="00046313">
        <w:rPr>
          <w:rFonts w:cs="Times New Roman"/>
          <w:color w:val="000000" w:themeColor="text1"/>
          <w:sz w:val="24"/>
          <w:szCs w:val="24"/>
        </w:rPr>
        <w:t>e present state-of-the-art; it is expected</w:t>
      </w:r>
      <w:r>
        <w:rPr>
          <w:rFonts w:cs="Times New Roman"/>
          <w:color w:val="000000" w:themeColor="text1"/>
          <w:sz w:val="24"/>
          <w:szCs w:val="24"/>
        </w:rPr>
        <w:t xml:space="preserve"> </w:t>
      </w:r>
      <w:r w:rsidR="00046313">
        <w:rPr>
          <w:rFonts w:cs="Times New Roman"/>
          <w:color w:val="000000" w:themeColor="text1"/>
          <w:sz w:val="24"/>
          <w:szCs w:val="24"/>
        </w:rPr>
        <w:t>that they could be made with smaller pitch</w:t>
      </w:r>
      <w:r>
        <w:rPr>
          <w:rFonts w:cs="Times New Roman"/>
          <w:color w:val="000000" w:themeColor="text1"/>
          <w:sz w:val="24"/>
          <w:szCs w:val="24"/>
        </w:rPr>
        <w:t>, which would increase the number of fibers, but there is more R&amp;D required for this type of unit pos</w:t>
      </w:r>
      <w:r w:rsidR="002F7316">
        <w:rPr>
          <w:rFonts w:cs="Times New Roman"/>
          <w:color w:val="000000" w:themeColor="text1"/>
          <w:sz w:val="24"/>
          <w:szCs w:val="24"/>
        </w:rPr>
        <w:t>itioner tha</w:t>
      </w:r>
      <w:r>
        <w:rPr>
          <w:rFonts w:cs="Times New Roman"/>
          <w:color w:val="000000" w:themeColor="text1"/>
          <w:sz w:val="24"/>
          <w:szCs w:val="24"/>
        </w:rPr>
        <w:t xml:space="preserve">n the other.  </w:t>
      </w:r>
    </w:p>
    <w:p w:rsidR="00EE6C2D" w:rsidRDefault="00EE6C2D" w:rsidP="00EE6C2D">
      <w:pPr>
        <w:jc w:val="center"/>
        <w:rPr>
          <w:rFonts w:cs="Times New Roman"/>
        </w:rPr>
      </w:pPr>
      <w:r>
        <w:rPr>
          <w:rFonts w:cs="Times New Roman"/>
          <w:noProof/>
          <w:sz w:val="24"/>
          <w:szCs w:val="24"/>
        </w:rPr>
        <w:drawing>
          <wp:inline distT="0" distB="0" distL="0" distR="0">
            <wp:extent cx="4314825" cy="280313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314825" cy="2803135"/>
                    </a:xfrm>
                    <a:prstGeom prst="rect">
                      <a:avLst/>
                    </a:prstGeom>
                    <a:noFill/>
                    <a:ln w="9525">
                      <a:noFill/>
                      <a:miter lim="800000"/>
                      <a:headEnd/>
                      <a:tailEnd/>
                    </a:ln>
                  </pic:spPr>
                </pic:pic>
              </a:graphicData>
            </a:graphic>
          </wp:inline>
        </w:drawing>
      </w:r>
    </w:p>
    <w:p w:rsidR="00EE6C2D" w:rsidRPr="0089595E" w:rsidRDefault="00EE6C2D" w:rsidP="0089595E">
      <w:pPr>
        <w:spacing w:line="240" w:lineRule="auto"/>
        <w:jc w:val="both"/>
        <w:rPr>
          <w:rFonts w:cs="Times New Roman"/>
          <w:i/>
          <w:sz w:val="24"/>
        </w:rPr>
      </w:pPr>
      <w:r w:rsidRPr="0089595E">
        <w:rPr>
          <w:rFonts w:cs="Times New Roman"/>
          <w:b/>
          <w:i/>
          <w:sz w:val="24"/>
        </w:rPr>
        <w:t>Figure 4.</w:t>
      </w:r>
      <w:r w:rsidR="002B7DBE" w:rsidRPr="0089595E">
        <w:rPr>
          <w:rFonts w:cs="Times New Roman"/>
          <w:b/>
          <w:i/>
          <w:sz w:val="24"/>
        </w:rPr>
        <w:t>5</w:t>
      </w:r>
      <w:r w:rsidR="00AB6F52" w:rsidRPr="0089595E">
        <w:rPr>
          <w:rFonts w:cs="Times New Roman"/>
          <w:b/>
          <w:i/>
          <w:sz w:val="24"/>
        </w:rPr>
        <w:t>:</w:t>
      </w:r>
      <w:r w:rsidRPr="0089595E">
        <w:rPr>
          <w:rFonts w:cs="Times New Roman"/>
          <w:i/>
          <w:sz w:val="24"/>
        </w:rPr>
        <w:t xml:space="preserve"> The “COBRA” Fiber Positioner designed for WFMOS (left). The tip of the fiber is held at the bottom end of the</w:t>
      </w:r>
      <w:r w:rsidR="00113621" w:rsidRPr="0089595E">
        <w:rPr>
          <w:rFonts w:cs="Times New Roman"/>
          <w:i/>
          <w:sz w:val="24"/>
        </w:rPr>
        <w:t xml:space="preserve"> unit positioner (right). LAMOST</w:t>
      </w:r>
      <w:r w:rsidRPr="0089595E">
        <w:rPr>
          <w:rFonts w:cs="Times New Roman"/>
          <w:i/>
          <w:sz w:val="24"/>
        </w:rPr>
        <w:t xml:space="preserve"> uses a design similar to this.</w:t>
      </w:r>
    </w:p>
    <w:p w:rsidR="00EE6C2D" w:rsidRPr="00B34760" w:rsidRDefault="00EE6C2D" w:rsidP="00EE6C2D">
      <w:pPr>
        <w:jc w:val="both"/>
        <w:rPr>
          <w:rFonts w:cs="Times New Roman"/>
          <w:color w:val="000000" w:themeColor="text1"/>
          <w:sz w:val="24"/>
          <w:szCs w:val="24"/>
        </w:rPr>
      </w:pPr>
      <w:r>
        <w:rPr>
          <w:rFonts w:cs="Times New Roman"/>
          <w:color w:val="000000" w:themeColor="text1"/>
          <w:sz w:val="24"/>
          <w:szCs w:val="24"/>
        </w:rPr>
        <w:t>Som</w:t>
      </w:r>
      <w:r w:rsidR="008256BB">
        <w:rPr>
          <w:rFonts w:cs="Times New Roman"/>
          <w:color w:val="000000" w:themeColor="text1"/>
          <w:sz w:val="24"/>
          <w:szCs w:val="24"/>
        </w:rPr>
        <w:t xml:space="preserve">e infrastructure is required to operate the fiber </w:t>
      </w:r>
      <w:r>
        <w:rPr>
          <w:rFonts w:cs="Times New Roman"/>
          <w:color w:val="000000" w:themeColor="text1"/>
          <w:sz w:val="24"/>
          <w:szCs w:val="24"/>
        </w:rPr>
        <w:t xml:space="preserve">positioner. Any design requires a system to measure the fiber position during configuration so that </w:t>
      </w:r>
      <w:r w:rsidR="00113621">
        <w:rPr>
          <w:rFonts w:cs="Times New Roman"/>
          <w:color w:val="000000" w:themeColor="text1"/>
          <w:sz w:val="24"/>
          <w:szCs w:val="24"/>
        </w:rPr>
        <w:t>the</w:t>
      </w:r>
      <w:r w:rsidR="008256BB">
        <w:rPr>
          <w:rFonts w:cs="Times New Roman"/>
          <w:color w:val="000000" w:themeColor="text1"/>
          <w:sz w:val="24"/>
          <w:szCs w:val="24"/>
        </w:rPr>
        <w:t xml:space="preserve"> position</w:t>
      </w:r>
      <w:r>
        <w:rPr>
          <w:rFonts w:cs="Times New Roman"/>
          <w:color w:val="000000" w:themeColor="text1"/>
          <w:sz w:val="24"/>
          <w:szCs w:val="24"/>
        </w:rPr>
        <w:t xml:space="preserve"> </w:t>
      </w:r>
      <w:r w:rsidR="00113621">
        <w:rPr>
          <w:rFonts w:cs="Times New Roman"/>
          <w:color w:val="000000" w:themeColor="text1"/>
          <w:sz w:val="24"/>
          <w:szCs w:val="24"/>
        </w:rPr>
        <w:t xml:space="preserve">can be verified to be correct </w:t>
      </w:r>
      <w:r>
        <w:rPr>
          <w:rFonts w:cs="Times New Roman"/>
          <w:color w:val="000000" w:themeColor="text1"/>
          <w:sz w:val="24"/>
          <w:szCs w:val="24"/>
        </w:rPr>
        <w:t>within about 10 microns. The fibers are moved into posit</w:t>
      </w:r>
      <w:r w:rsidR="00F567D9">
        <w:rPr>
          <w:rFonts w:cs="Times New Roman"/>
          <w:color w:val="000000" w:themeColor="text1"/>
          <w:sz w:val="24"/>
          <w:szCs w:val="24"/>
        </w:rPr>
        <w:t xml:space="preserve">ion and then back-illuminated. </w:t>
      </w:r>
      <w:r>
        <w:rPr>
          <w:rFonts w:cs="Times New Roman"/>
          <w:color w:val="000000" w:themeColor="text1"/>
          <w:sz w:val="24"/>
          <w:szCs w:val="24"/>
        </w:rPr>
        <w:t>Next, a camera is used to check the new position of the fiber. This process is iterated up to 7 times. The total configuration ti</w:t>
      </w:r>
      <w:r w:rsidR="00F567D9">
        <w:rPr>
          <w:rFonts w:cs="Times New Roman"/>
          <w:color w:val="000000" w:themeColor="text1"/>
          <w:sz w:val="24"/>
          <w:szCs w:val="24"/>
        </w:rPr>
        <w:t>me is expected to</w:t>
      </w:r>
      <w:r>
        <w:rPr>
          <w:rFonts w:cs="Times New Roman"/>
          <w:color w:val="000000" w:themeColor="text1"/>
          <w:sz w:val="24"/>
          <w:szCs w:val="24"/>
        </w:rPr>
        <w:t xml:space="preserve"> be 60 to 90 seconds. We will still need to have Guide and Focus capability</w:t>
      </w:r>
      <w:r w:rsidR="00F567D9">
        <w:rPr>
          <w:rFonts w:cs="Times New Roman"/>
          <w:color w:val="000000" w:themeColor="text1"/>
          <w:sz w:val="24"/>
          <w:szCs w:val="24"/>
        </w:rPr>
        <w:t>,</w:t>
      </w:r>
      <w:r>
        <w:rPr>
          <w:rFonts w:cs="Times New Roman"/>
          <w:color w:val="000000" w:themeColor="text1"/>
          <w:sz w:val="24"/>
          <w:szCs w:val="24"/>
        </w:rPr>
        <w:t xml:space="preserve"> and this may be accom</w:t>
      </w:r>
      <w:r w:rsidR="00F567D9">
        <w:rPr>
          <w:rFonts w:cs="Times New Roman"/>
          <w:color w:val="000000" w:themeColor="text1"/>
          <w:sz w:val="24"/>
          <w:szCs w:val="24"/>
        </w:rPr>
        <w:t xml:space="preserve">plished by having a small number of CCDs in </w:t>
      </w:r>
      <w:r>
        <w:rPr>
          <w:rFonts w:cs="Times New Roman"/>
          <w:color w:val="000000" w:themeColor="text1"/>
          <w:sz w:val="24"/>
          <w:szCs w:val="24"/>
        </w:rPr>
        <w:t xml:space="preserve">the </w:t>
      </w:r>
      <w:r w:rsidR="00F567D9">
        <w:rPr>
          <w:rFonts w:cs="Times New Roman"/>
          <w:color w:val="000000" w:themeColor="text1"/>
          <w:sz w:val="24"/>
          <w:szCs w:val="24"/>
        </w:rPr>
        <w:t xml:space="preserve">DESpec </w:t>
      </w:r>
      <w:r>
        <w:rPr>
          <w:rFonts w:cs="Times New Roman"/>
          <w:color w:val="000000" w:themeColor="text1"/>
          <w:sz w:val="24"/>
          <w:szCs w:val="24"/>
        </w:rPr>
        <w:t>focal plane.</w:t>
      </w:r>
    </w:p>
    <w:p w:rsidR="00EE6C2D" w:rsidRDefault="00B56E80" w:rsidP="00EE6C2D">
      <w:pPr>
        <w:jc w:val="center"/>
        <w:rPr>
          <w:rFonts w:cs="Times New Roman"/>
          <w:color w:val="000000" w:themeColor="text1"/>
          <w:sz w:val="24"/>
          <w:szCs w:val="24"/>
        </w:rPr>
      </w:pPr>
      <w:r>
        <w:rPr>
          <w:rFonts w:cs="Times New Roman"/>
          <w:noProof/>
          <w:color w:val="000000" w:themeColor="text1"/>
          <w:sz w:val="24"/>
          <w:szCs w:val="24"/>
        </w:rPr>
        <w:drawing>
          <wp:inline distT="0" distB="0" distL="0" distR="0">
            <wp:extent cx="5997575" cy="2619375"/>
            <wp:effectExtent l="0" t="0" r="0" b="0"/>
            <wp:docPr id="1" name="Picture 1" descr="Macintosh HD:Users:rich:Desktop:DESpec_WP:WF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Desktop:DESpec_WP:WFMOS.jpg"/>
                    <pic:cNvPicPr>
                      <a:picLocks noChangeAspect="1" noChangeArrowheads="1"/>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7575" cy="2619375"/>
                    </a:xfrm>
                    <a:prstGeom prst="rect">
                      <a:avLst/>
                    </a:prstGeom>
                    <a:noFill/>
                    <a:ln>
                      <a:noFill/>
                    </a:ln>
                  </pic:spPr>
                </pic:pic>
              </a:graphicData>
            </a:graphic>
          </wp:inline>
        </w:drawing>
      </w:r>
    </w:p>
    <w:p w:rsidR="00EE6C2D" w:rsidRPr="0089595E" w:rsidRDefault="00AB6F52" w:rsidP="0089595E">
      <w:pPr>
        <w:spacing w:line="240" w:lineRule="auto"/>
        <w:jc w:val="both"/>
        <w:rPr>
          <w:rFonts w:cs="Times New Roman"/>
          <w:i/>
          <w:color w:val="000000" w:themeColor="text1"/>
          <w:sz w:val="24"/>
          <w:szCs w:val="24"/>
        </w:rPr>
      </w:pPr>
      <w:r w:rsidRPr="0089595E">
        <w:rPr>
          <w:rFonts w:cs="Times New Roman"/>
          <w:b/>
          <w:i/>
          <w:sz w:val="24"/>
        </w:rPr>
        <w:t>Figure 4.</w:t>
      </w:r>
      <w:r w:rsidR="002B7DBE" w:rsidRPr="0089595E">
        <w:rPr>
          <w:rFonts w:cs="Times New Roman"/>
          <w:b/>
          <w:i/>
          <w:sz w:val="24"/>
        </w:rPr>
        <w:t>6</w:t>
      </w:r>
      <w:r w:rsidRPr="0089595E">
        <w:rPr>
          <w:rFonts w:cs="Times New Roman"/>
          <w:b/>
          <w:i/>
          <w:sz w:val="24"/>
        </w:rPr>
        <w:t>:</w:t>
      </w:r>
      <w:r w:rsidR="00EE6C2D" w:rsidRPr="0089595E">
        <w:rPr>
          <w:rFonts w:cs="Times New Roman"/>
          <w:b/>
          <w:i/>
          <w:sz w:val="24"/>
        </w:rPr>
        <w:t xml:space="preserve"> </w:t>
      </w:r>
      <w:r w:rsidR="00EE6C2D" w:rsidRPr="0089595E">
        <w:rPr>
          <w:rFonts w:cs="Times New Roman"/>
          <w:i/>
          <w:sz w:val="24"/>
        </w:rPr>
        <w:t xml:space="preserve">The </w:t>
      </w:r>
      <w:r w:rsidR="00FD4350" w:rsidRPr="0089595E">
        <w:rPr>
          <w:rFonts w:cs="Times New Roman"/>
          <w:i/>
          <w:sz w:val="24"/>
        </w:rPr>
        <w:t xml:space="preserve">1600-spine </w:t>
      </w:r>
      <w:r w:rsidR="00EE6C2D" w:rsidRPr="0089595E">
        <w:rPr>
          <w:rFonts w:cs="Times New Roman"/>
          <w:i/>
          <w:sz w:val="24"/>
        </w:rPr>
        <w:t>Echidna Fiber Positioner</w:t>
      </w:r>
      <w:r w:rsidR="00FD4350" w:rsidRPr="0089595E">
        <w:rPr>
          <w:rFonts w:cs="Times New Roman"/>
          <w:i/>
          <w:sz w:val="24"/>
        </w:rPr>
        <w:t xml:space="preserve"> proposed fo</w:t>
      </w:r>
      <w:r w:rsidR="0063178D" w:rsidRPr="0089595E">
        <w:rPr>
          <w:rFonts w:cs="Times New Roman"/>
          <w:i/>
          <w:sz w:val="24"/>
        </w:rPr>
        <w:t>r WFMOS on the Subaru Telescope</w:t>
      </w:r>
      <w:r w:rsidR="00EE6C2D" w:rsidRPr="0089595E">
        <w:rPr>
          <w:rFonts w:cs="Times New Roman"/>
          <w:i/>
          <w:sz w:val="24"/>
        </w:rPr>
        <w:t>.</w:t>
      </w:r>
      <w:r w:rsidR="00FD4350" w:rsidRPr="0089595E">
        <w:rPr>
          <w:rFonts w:cs="Times New Roman"/>
          <w:i/>
          <w:sz w:val="24"/>
        </w:rPr>
        <w:t xml:space="preserve">  The DESpec version will have </w:t>
      </w:r>
      <w:r w:rsidR="00BE47AA" w:rsidRPr="0089595E">
        <w:rPr>
          <w:rFonts w:cs="Times New Roman"/>
          <w:i/>
          <w:sz w:val="24"/>
        </w:rPr>
        <w:t>the same physical diameter but with a smaller pitch and</w:t>
      </w:r>
      <w:r w:rsidR="00FD4350" w:rsidRPr="0089595E">
        <w:rPr>
          <w:rFonts w:cs="Times New Roman"/>
          <w:i/>
          <w:sz w:val="24"/>
        </w:rPr>
        <w:t xml:space="preserve"> curved modules. </w:t>
      </w:r>
      <w:r w:rsidR="00EE6C2D" w:rsidRPr="0089595E">
        <w:rPr>
          <w:rFonts w:cs="Times New Roman"/>
          <w:i/>
          <w:sz w:val="24"/>
        </w:rPr>
        <w:t xml:space="preserve"> </w:t>
      </w:r>
    </w:p>
    <w:p w:rsidR="00EE6C2D" w:rsidRDefault="00EE6C2D" w:rsidP="00EE6C2D">
      <w:pPr>
        <w:jc w:val="center"/>
        <w:rPr>
          <w:rFonts w:cs="Times New Roman"/>
          <w:color w:val="000000" w:themeColor="text1"/>
          <w:sz w:val="24"/>
          <w:szCs w:val="24"/>
        </w:rPr>
      </w:pPr>
      <w:r w:rsidRPr="005F1B42">
        <w:rPr>
          <w:rFonts w:cs="Times New Roman"/>
          <w:noProof/>
          <w:color w:val="000000" w:themeColor="text1"/>
          <w:sz w:val="24"/>
          <w:szCs w:val="24"/>
        </w:rPr>
        <w:drawing>
          <wp:inline distT="0" distB="0" distL="0" distR="0">
            <wp:extent cx="3642300" cy="2593577"/>
            <wp:effectExtent l="0" t="0" r="0" b="0"/>
            <wp:docPr id="16" name="Picture 6" descr="E6954_Science_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6954_Science_fibre"/>
                    <pic:cNvPicPr>
                      <a:picLocks noChangeAspect="1" noChangeArrowheads="1"/>
                    </pic:cNvPicPr>
                  </pic:nvPicPr>
                  <pic:blipFill>
                    <a:blip r:embed="rId40" cstate="print"/>
                    <a:srcRect/>
                    <a:stretch>
                      <a:fillRect/>
                    </a:stretch>
                  </pic:blipFill>
                  <pic:spPr bwMode="auto">
                    <a:xfrm>
                      <a:off x="0" y="0"/>
                      <a:ext cx="3643093" cy="2594141"/>
                    </a:xfrm>
                    <a:prstGeom prst="rect">
                      <a:avLst/>
                    </a:prstGeom>
                    <a:noFill/>
                    <a:ln w="9525">
                      <a:noFill/>
                      <a:miter lim="800000"/>
                      <a:headEnd/>
                      <a:tailEnd/>
                    </a:ln>
                  </pic:spPr>
                </pic:pic>
              </a:graphicData>
            </a:graphic>
          </wp:inline>
        </w:drawing>
      </w:r>
    </w:p>
    <w:p w:rsidR="007714BD" w:rsidRPr="0089595E" w:rsidRDefault="00AB6F52" w:rsidP="0089595E">
      <w:pPr>
        <w:keepNext/>
        <w:keepLines/>
        <w:spacing w:line="240" w:lineRule="auto"/>
        <w:jc w:val="both"/>
        <w:rPr>
          <w:rFonts w:cs="Times New Roman"/>
          <w:i/>
          <w:sz w:val="24"/>
        </w:rPr>
      </w:pPr>
      <w:r w:rsidRPr="0089595E">
        <w:rPr>
          <w:rFonts w:cs="Times New Roman"/>
          <w:b/>
          <w:i/>
          <w:sz w:val="24"/>
        </w:rPr>
        <w:t>Figure 4.</w:t>
      </w:r>
      <w:r w:rsidR="002B7DBE" w:rsidRPr="0089595E">
        <w:rPr>
          <w:rFonts w:cs="Times New Roman"/>
          <w:b/>
          <w:i/>
          <w:sz w:val="24"/>
        </w:rPr>
        <w:t>7</w:t>
      </w:r>
      <w:r w:rsidRPr="0089595E">
        <w:rPr>
          <w:rFonts w:cs="Times New Roman"/>
          <w:b/>
          <w:i/>
          <w:sz w:val="24"/>
        </w:rPr>
        <w:t>:</w:t>
      </w:r>
      <w:r w:rsidR="00EE6C2D" w:rsidRPr="0089595E">
        <w:rPr>
          <w:rFonts w:cs="Times New Roman"/>
          <w:b/>
          <w:i/>
          <w:sz w:val="24"/>
        </w:rPr>
        <w:t xml:space="preserve"> </w:t>
      </w:r>
      <w:r w:rsidR="00EE6C2D" w:rsidRPr="0089595E">
        <w:rPr>
          <w:rFonts w:cs="Times New Roman"/>
          <w:i/>
          <w:sz w:val="24"/>
        </w:rPr>
        <w:t>The Echidna Unit Fiber Positioner. The spines pivot from mounts at the base and are driven by piezo-electric actuators.</w:t>
      </w:r>
    </w:p>
    <w:p w:rsidR="00EE6C2D" w:rsidRDefault="00EE6C2D" w:rsidP="00EE6C2D">
      <w:pPr>
        <w:jc w:val="both"/>
        <w:rPr>
          <w:rFonts w:cs="Times New Roman"/>
          <w:color w:val="000000" w:themeColor="text1"/>
          <w:sz w:val="24"/>
          <w:szCs w:val="24"/>
        </w:rPr>
      </w:pPr>
      <w:r>
        <w:rPr>
          <w:rFonts w:cs="Times New Roman"/>
          <w:color w:val="000000" w:themeColor="text1"/>
          <w:sz w:val="24"/>
          <w:szCs w:val="24"/>
        </w:rPr>
        <w:t>4.</w:t>
      </w:r>
      <w:r w:rsidR="009A3ACC">
        <w:rPr>
          <w:rFonts w:cs="Times New Roman"/>
          <w:color w:val="000000" w:themeColor="text1"/>
          <w:sz w:val="24"/>
          <w:szCs w:val="24"/>
        </w:rPr>
        <w:t>B</w:t>
      </w:r>
      <w:r>
        <w:rPr>
          <w:rFonts w:cs="Times New Roman"/>
          <w:color w:val="000000" w:themeColor="text1"/>
          <w:sz w:val="24"/>
          <w:szCs w:val="24"/>
        </w:rPr>
        <w:t>.</w:t>
      </w:r>
      <w:r w:rsidR="009A3ACC">
        <w:rPr>
          <w:rFonts w:cs="Times New Roman"/>
          <w:color w:val="000000" w:themeColor="text1"/>
          <w:sz w:val="24"/>
          <w:szCs w:val="24"/>
        </w:rPr>
        <w:t>1</w:t>
      </w:r>
      <w:r>
        <w:rPr>
          <w:rFonts w:cs="Times New Roman"/>
          <w:color w:val="000000" w:themeColor="text1"/>
          <w:sz w:val="24"/>
          <w:szCs w:val="24"/>
        </w:rPr>
        <w:t xml:space="preserve"> R&amp;D for the Fiber Positioner</w:t>
      </w:r>
    </w:p>
    <w:p w:rsidR="00EE6C2D" w:rsidRDefault="00EE6C2D" w:rsidP="00EE6C2D">
      <w:pPr>
        <w:jc w:val="both"/>
        <w:rPr>
          <w:rFonts w:cs="Times New Roman"/>
          <w:color w:val="000000" w:themeColor="text1"/>
          <w:sz w:val="24"/>
          <w:szCs w:val="24"/>
        </w:rPr>
      </w:pPr>
      <w:r>
        <w:rPr>
          <w:rFonts w:cs="Times New Roman"/>
          <w:color w:val="000000" w:themeColor="text1"/>
          <w:sz w:val="24"/>
          <w:szCs w:val="24"/>
        </w:rPr>
        <w:t>Both the tilting spine and twirling-post approaches produce viable designs for DESpe</w:t>
      </w:r>
      <w:r w:rsidR="00FE26C0">
        <w:rPr>
          <w:rFonts w:cs="Times New Roman"/>
          <w:color w:val="000000" w:themeColor="text1"/>
          <w:sz w:val="24"/>
          <w:szCs w:val="24"/>
        </w:rPr>
        <w:t xml:space="preserve">c, with a varying degree of R&amp;D. </w:t>
      </w:r>
      <w:r>
        <w:rPr>
          <w:rFonts w:cs="Times New Roman"/>
          <w:color w:val="000000" w:themeColor="text1"/>
          <w:sz w:val="24"/>
          <w:szCs w:val="24"/>
        </w:rPr>
        <w:t xml:space="preserve">In either case, R&amp;D would be aimed at decreasing the pitch, increasing the overall light throughput, and decreasing configuration time. </w:t>
      </w:r>
    </w:p>
    <w:p w:rsidR="00F44787" w:rsidRDefault="00F44787" w:rsidP="00EE6C2D">
      <w:pPr>
        <w:jc w:val="both"/>
        <w:rPr>
          <w:rFonts w:cs="Times New Roman"/>
          <w:color w:val="000000" w:themeColor="text1"/>
          <w:sz w:val="24"/>
          <w:szCs w:val="24"/>
        </w:rPr>
      </w:pPr>
    </w:p>
    <w:p w:rsidR="00F44787" w:rsidRDefault="00F44787" w:rsidP="00EE6C2D">
      <w:pPr>
        <w:jc w:val="both"/>
        <w:rPr>
          <w:rFonts w:cs="Times New Roman"/>
          <w:color w:val="000000" w:themeColor="text1"/>
          <w:sz w:val="24"/>
          <w:szCs w:val="24"/>
        </w:rPr>
      </w:pPr>
    </w:p>
    <w:p w:rsidR="00EE6C2D" w:rsidRDefault="00EE6C2D" w:rsidP="00EE6C2D">
      <w:pPr>
        <w:rPr>
          <w:rFonts w:cs="Times New Roman"/>
          <w:color w:val="000000" w:themeColor="text1"/>
          <w:sz w:val="24"/>
          <w:szCs w:val="24"/>
        </w:rPr>
      </w:pPr>
      <w:r w:rsidRPr="00CD30B9">
        <w:rPr>
          <w:rFonts w:cs="Times New Roman"/>
          <w:b/>
          <w:sz w:val="26"/>
          <w:szCs w:val="24"/>
        </w:rPr>
        <w:t>4.</w:t>
      </w:r>
      <w:r w:rsidR="009A3ACC">
        <w:rPr>
          <w:rFonts w:cs="Times New Roman"/>
          <w:b/>
          <w:sz w:val="26"/>
          <w:szCs w:val="24"/>
        </w:rPr>
        <w:t>C</w:t>
      </w:r>
      <w:r w:rsidRPr="00CD30B9">
        <w:rPr>
          <w:rFonts w:cs="Times New Roman"/>
          <w:b/>
          <w:sz w:val="26"/>
          <w:szCs w:val="24"/>
        </w:rPr>
        <w:t xml:space="preserve"> DESpec Unit Spectrographs and Optica</w:t>
      </w:r>
      <w:r w:rsidR="00CD30B9">
        <w:rPr>
          <w:rFonts w:cs="Times New Roman"/>
          <w:b/>
          <w:sz w:val="26"/>
          <w:szCs w:val="24"/>
        </w:rPr>
        <w:t xml:space="preserve">l Fibers </w:t>
      </w:r>
    </w:p>
    <w:p w:rsidR="00F9409C" w:rsidRDefault="00EE6C2D" w:rsidP="00F9409C">
      <w:pPr>
        <w:jc w:val="both"/>
        <w:rPr>
          <w:rFonts w:cs="Times New Roman"/>
          <w:color w:val="000000" w:themeColor="text1"/>
          <w:sz w:val="24"/>
          <w:szCs w:val="24"/>
        </w:rPr>
      </w:pPr>
      <w:r>
        <w:rPr>
          <w:rFonts w:cs="Times New Roman"/>
          <w:sz w:val="24"/>
          <w:szCs w:val="24"/>
        </w:rPr>
        <w:t xml:space="preserve">DESpec spectrographs </w:t>
      </w:r>
      <w:r w:rsidR="009134C8">
        <w:rPr>
          <w:rFonts w:cs="Times New Roman"/>
          <w:sz w:val="24"/>
          <w:szCs w:val="24"/>
        </w:rPr>
        <w:t xml:space="preserve">(Marshall 2012) </w:t>
      </w:r>
      <w:r>
        <w:rPr>
          <w:rFonts w:cs="Times New Roman"/>
          <w:sz w:val="24"/>
          <w:szCs w:val="24"/>
        </w:rPr>
        <w:t>will separate the light into compone</w:t>
      </w:r>
      <w:r w:rsidR="008256BB">
        <w:rPr>
          <w:rFonts w:cs="Times New Roman"/>
          <w:sz w:val="24"/>
          <w:szCs w:val="24"/>
        </w:rPr>
        <w:t>nt wavelengths and focus it</w:t>
      </w:r>
      <w:r>
        <w:rPr>
          <w:rFonts w:cs="Times New Roman"/>
          <w:sz w:val="24"/>
          <w:szCs w:val="24"/>
        </w:rPr>
        <w:t xml:space="preserve"> on</w:t>
      </w:r>
      <w:r w:rsidR="008256BB">
        <w:rPr>
          <w:rFonts w:cs="Times New Roman"/>
          <w:sz w:val="24"/>
          <w:szCs w:val="24"/>
        </w:rPr>
        <w:t>to</w:t>
      </w:r>
      <w:r>
        <w:rPr>
          <w:rFonts w:cs="Times New Roman"/>
          <w:sz w:val="24"/>
          <w:szCs w:val="24"/>
        </w:rPr>
        <w:t xml:space="preserve"> CCDs. The key elements driving the optical design of the spectrographs are the wavelength range, the required spectral resolution, </w:t>
      </w:r>
      <w:r w:rsidR="008256BB">
        <w:rPr>
          <w:rFonts w:cs="Times New Roman"/>
          <w:sz w:val="24"/>
          <w:szCs w:val="24"/>
        </w:rPr>
        <w:t xml:space="preserve">and </w:t>
      </w:r>
      <w:r>
        <w:rPr>
          <w:rFonts w:cs="Times New Roman"/>
          <w:sz w:val="24"/>
          <w:szCs w:val="24"/>
        </w:rPr>
        <w:t xml:space="preserve">the diameter of the optical fibers carrying the light from the focal surface. To accommodate 4000 fibers, each of 10 spectrographs must accept ~400 fibers. There are several options for the physical </w:t>
      </w:r>
      <w:r w:rsidR="00FE26C0">
        <w:rPr>
          <w:rFonts w:cs="Times New Roman"/>
          <w:sz w:val="24"/>
          <w:szCs w:val="24"/>
        </w:rPr>
        <w:t>location of the spectrographs: t</w:t>
      </w:r>
      <w:r>
        <w:rPr>
          <w:rFonts w:cs="Times New Roman"/>
          <w:sz w:val="24"/>
          <w:szCs w:val="24"/>
        </w:rPr>
        <w:t>he</w:t>
      </w:r>
      <w:r w:rsidR="00FE26C0">
        <w:rPr>
          <w:rFonts w:cs="Times New Roman"/>
          <w:sz w:val="24"/>
          <w:szCs w:val="24"/>
        </w:rPr>
        <w:t>y could be mounted off-telescope or, i</w:t>
      </w:r>
      <w:r>
        <w:rPr>
          <w:rFonts w:cs="Times New Roman"/>
          <w:sz w:val="24"/>
          <w:szCs w:val="24"/>
        </w:rPr>
        <w:t>f sufficiently small and light-weight</w:t>
      </w:r>
      <w:r w:rsidR="008256BB">
        <w:rPr>
          <w:rFonts w:cs="Times New Roman"/>
          <w:sz w:val="24"/>
          <w:szCs w:val="24"/>
        </w:rPr>
        <w:t>,</w:t>
      </w:r>
      <w:r>
        <w:rPr>
          <w:rFonts w:cs="Times New Roman"/>
          <w:sz w:val="24"/>
          <w:szCs w:val="24"/>
        </w:rPr>
        <w:t xml:space="preserve"> they could be </w:t>
      </w:r>
      <w:r w:rsidRPr="000D5726">
        <w:rPr>
          <w:rFonts w:cs="Times New Roman"/>
          <w:sz w:val="24"/>
          <w:szCs w:val="24"/>
        </w:rPr>
        <w:t>mounted near the top of the telescope</w:t>
      </w:r>
      <w:r>
        <w:rPr>
          <w:rFonts w:cs="Times New Roman"/>
          <w:sz w:val="24"/>
          <w:szCs w:val="24"/>
        </w:rPr>
        <w:t xml:space="preserve"> and arrayed</w:t>
      </w:r>
      <w:r w:rsidR="00DD5AF4">
        <w:rPr>
          <w:rFonts w:cs="Times New Roman"/>
          <w:sz w:val="24"/>
          <w:szCs w:val="24"/>
        </w:rPr>
        <w:t xml:space="preserve"> around its</w:t>
      </w:r>
      <w:r w:rsidR="00FE26C0">
        <w:rPr>
          <w:rFonts w:cs="Times New Roman"/>
          <w:sz w:val="24"/>
          <w:szCs w:val="24"/>
        </w:rPr>
        <w:t xml:space="preserve"> </w:t>
      </w:r>
      <w:r w:rsidRPr="000D5726">
        <w:rPr>
          <w:rFonts w:cs="Times New Roman"/>
          <w:sz w:val="24"/>
          <w:szCs w:val="24"/>
        </w:rPr>
        <w:t xml:space="preserve">upper ring to minimize </w:t>
      </w:r>
      <w:r>
        <w:rPr>
          <w:rFonts w:cs="Times New Roman"/>
          <w:sz w:val="24"/>
          <w:szCs w:val="24"/>
        </w:rPr>
        <w:t>fiber length and thereby increase the throughput of the instrument</w:t>
      </w:r>
      <w:r w:rsidRPr="000D5726">
        <w:rPr>
          <w:rFonts w:cs="Times New Roman"/>
          <w:sz w:val="24"/>
          <w:szCs w:val="24"/>
        </w:rPr>
        <w:t>.</w:t>
      </w:r>
      <w:r>
        <w:rPr>
          <w:rFonts w:cs="Times New Roman"/>
          <w:sz w:val="24"/>
          <w:szCs w:val="24"/>
        </w:rPr>
        <w:t xml:space="preserve"> </w:t>
      </w:r>
      <w:r w:rsidR="004E0F31">
        <w:rPr>
          <w:rFonts w:cs="Times New Roman"/>
          <w:sz w:val="24"/>
          <w:szCs w:val="24"/>
        </w:rPr>
        <w:t xml:space="preserve"> The off-telescope option for the location of the spectrographs has the feature that the fiber positioner provides a new </w:t>
      </w:r>
      <w:r w:rsidR="00F9409C">
        <w:rPr>
          <w:rFonts w:cs="Times New Roman"/>
          <w:sz w:val="24"/>
          <w:szCs w:val="24"/>
        </w:rPr>
        <w:t xml:space="preserve">versatile </w:t>
      </w:r>
      <w:r w:rsidR="00F44787">
        <w:rPr>
          <w:rFonts w:cs="Times New Roman"/>
          <w:sz w:val="24"/>
          <w:szCs w:val="24"/>
        </w:rPr>
        <w:t xml:space="preserve">facility for CTIO. </w:t>
      </w:r>
      <w:r w:rsidR="004E0F31">
        <w:rPr>
          <w:rFonts w:cs="Times New Roman"/>
          <w:sz w:val="24"/>
          <w:szCs w:val="24"/>
        </w:rPr>
        <w:t>The part of DESpec up to the DESpec spectrographs can be used as-is (perhaps with the upgrade of adding an ADC) to feed other spectro</w:t>
      </w:r>
      <w:r w:rsidR="00F9409C">
        <w:rPr>
          <w:rFonts w:cs="Times New Roman"/>
          <w:sz w:val="24"/>
          <w:szCs w:val="24"/>
        </w:rPr>
        <w:t xml:space="preserve">graphs that the observatory or </w:t>
      </w:r>
      <w:r w:rsidR="004E0F31">
        <w:rPr>
          <w:rFonts w:cs="Times New Roman"/>
          <w:sz w:val="24"/>
          <w:szCs w:val="24"/>
        </w:rPr>
        <w:t xml:space="preserve">the user community may wish to install, enabling a generic wide-field spectroscopic capability in the southern hemisphere. </w:t>
      </w:r>
      <w:r w:rsidR="00F44787">
        <w:rPr>
          <w:rFonts w:cs="Times New Roman"/>
          <w:color w:val="000000" w:themeColor="text1"/>
          <w:sz w:val="24"/>
          <w:szCs w:val="24"/>
        </w:rPr>
        <w:t>O</w:t>
      </w:r>
      <w:r w:rsidR="00F9409C">
        <w:rPr>
          <w:rFonts w:cs="Times New Roman"/>
          <w:color w:val="000000" w:themeColor="text1"/>
          <w:sz w:val="24"/>
          <w:szCs w:val="24"/>
        </w:rPr>
        <w:t>ff-telescope spectrographs can be maintained and upgraded without di</w:t>
      </w:r>
      <w:r w:rsidR="00C94985">
        <w:rPr>
          <w:rFonts w:cs="Times New Roman"/>
          <w:color w:val="000000" w:themeColor="text1"/>
          <w:sz w:val="24"/>
          <w:szCs w:val="24"/>
        </w:rPr>
        <w:t xml:space="preserve">srupting telescope operations. </w:t>
      </w:r>
    </w:p>
    <w:p w:rsidR="008256BB" w:rsidRDefault="00EE6C2D" w:rsidP="00EE6C2D">
      <w:pPr>
        <w:jc w:val="both"/>
        <w:rPr>
          <w:rFonts w:cs="Times New Roman"/>
          <w:sz w:val="24"/>
          <w:szCs w:val="24"/>
        </w:rPr>
      </w:pPr>
      <w:r>
        <w:rPr>
          <w:rFonts w:cs="Times New Roman"/>
          <w:sz w:val="24"/>
          <w:szCs w:val="24"/>
        </w:rPr>
        <w:t xml:space="preserve">As we are </w:t>
      </w:r>
      <w:r w:rsidR="008256BB">
        <w:rPr>
          <w:rFonts w:cs="Times New Roman"/>
          <w:sz w:val="24"/>
          <w:szCs w:val="24"/>
        </w:rPr>
        <w:t>still exploring</w:t>
      </w:r>
      <w:r>
        <w:rPr>
          <w:rFonts w:cs="Times New Roman"/>
          <w:sz w:val="24"/>
          <w:szCs w:val="24"/>
        </w:rPr>
        <w:t xml:space="preserve"> the science and survey requirements at this time, we are considering two spectrograp</w:t>
      </w:r>
      <w:r w:rsidR="008256BB">
        <w:rPr>
          <w:rFonts w:cs="Times New Roman"/>
          <w:sz w:val="24"/>
          <w:szCs w:val="24"/>
        </w:rPr>
        <w:t xml:space="preserve">h designs. </w:t>
      </w:r>
      <w:r>
        <w:rPr>
          <w:rFonts w:cs="Times New Roman"/>
          <w:sz w:val="24"/>
          <w:szCs w:val="24"/>
        </w:rPr>
        <w:t>The first design is a single-arm spectrograph with a wavelength range 550&lt;</w:t>
      </w:r>
      <w:r w:rsidRPr="002F26A9">
        <w:rPr>
          <w:rFonts w:ascii="Symbol" w:hAnsi="Symbol" w:cs="Times New Roman"/>
          <w:sz w:val="24"/>
          <w:szCs w:val="24"/>
        </w:rPr>
        <w:t></w:t>
      </w:r>
      <w:r>
        <w:rPr>
          <w:rFonts w:cs="Times New Roman"/>
          <w:sz w:val="24"/>
          <w:szCs w:val="24"/>
        </w:rPr>
        <w:t>&lt;950 nm. The second</w:t>
      </w:r>
      <w:r w:rsidR="006330C5">
        <w:rPr>
          <w:rFonts w:cs="Times New Roman"/>
          <w:sz w:val="24"/>
          <w:szCs w:val="24"/>
        </w:rPr>
        <w:t xml:space="preserve"> is a two-arm </w:t>
      </w:r>
      <w:r w:rsidR="004A1CDD">
        <w:rPr>
          <w:rFonts w:cs="Times New Roman"/>
          <w:sz w:val="24"/>
          <w:szCs w:val="24"/>
        </w:rPr>
        <w:t xml:space="preserve">(dichroic) </w:t>
      </w:r>
      <w:r w:rsidR="006330C5">
        <w:rPr>
          <w:rFonts w:cs="Times New Roman"/>
          <w:sz w:val="24"/>
          <w:szCs w:val="24"/>
        </w:rPr>
        <w:t>spectrograph in which</w:t>
      </w:r>
      <w:r>
        <w:rPr>
          <w:rFonts w:cs="Times New Roman"/>
          <w:sz w:val="24"/>
          <w:szCs w:val="24"/>
        </w:rPr>
        <w:t xml:space="preserve"> the bl</w:t>
      </w:r>
      <w:r w:rsidR="00531C5B">
        <w:rPr>
          <w:rFonts w:cs="Times New Roman"/>
          <w:sz w:val="24"/>
          <w:szCs w:val="24"/>
        </w:rPr>
        <w:t>ue side has wavelength range 480</w:t>
      </w:r>
      <w:r>
        <w:rPr>
          <w:rFonts w:cs="Times New Roman"/>
          <w:sz w:val="24"/>
          <w:szCs w:val="24"/>
        </w:rPr>
        <w:t>&lt;</w:t>
      </w:r>
      <w:r w:rsidRPr="002F26A9">
        <w:rPr>
          <w:rFonts w:ascii="Symbol" w:hAnsi="Symbol" w:cs="Times New Roman"/>
          <w:sz w:val="24"/>
          <w:szCs w:val="24"/>
        </w:rPr>
        <w:t></w:t>
      </w:r>
      <w:r w:rsidR="00531C5B">
        <w:rPr>
          <w:rFonts w:cs="Times New Roman"/>
          <w:sz w:val="24"/>
          <w:szCs w:val="24"/>
        </w:rPr>
        <w:t>&lt;78</w:t>
      </w:r>
      <w:r w:rsidR="006330C5">
        <w:rPr>
          <w:rFonts w:cs="Times New Roman"/>
          <w:sz w:val="24"/>
          <w:szCs w:val="24"/>
        </w:rPr>
        <w:t>0 nm and the red side covers</w:t>
      </w:r>
      <w:r w:rsidR="00531C5B">
        <w:rPr>
          <w:rFonts w:cs="Times New Roman"/>
          <w:sz w:val="24"/>
          <w:szCs w:val="24"/>
        </w:rPr>
        <w:t xml:space="preserve"> 75</w:t>
      </w:r>
      <w:r>
        <w:rPr>
          <w:rFonts w:cs="Times New Roman"/>
          <w:sz w:val="24"/>
          <w:szCs w:val="24"/>
        </w:rPr>
        <w:t>0&lt;</w:t>
      </w:r>
      <w:r w:rsidRPr="002F26A9">
        <w:rPr>
          <w:rFonts w:ascii="Symbol" w:hAnsi="Symbol" w:cs="Times New Roman"/>
          <w:sz w:val="24"/>
          <w:szCs w:val="24"/>
        </w:rPr>
        <w:t></w:t>
      </w:r>
      <w:r>
        <w:rPr>
          <w:rFonts w:cs="Times New Roman"/>
          <w:sz w:val="24"/>
          <w:szCs w:val="24"/>
        </w:rPr>
        <w:t xml:space="preserve">&lt;1050 nm. </w:t>
      </w:r>
    </w:p>
    <w:p w:rsidR="00EE6C2D" w:rsidRDefault="00EE6C2D" w:rsidP="00EE6C2D">
      <w:pPr>
        <w:jc w:val="both"/>
        <w:rPr>
          <w:rFonts w:cs="Times New Roman"/>
          <w:sz w:val="24"/>
          <w:szCs w:val="24"/>
        </w:rPr>
      </w:pPr>
      <w:r>
        <w:rPr>
          <w:rFonts w:cs="Times New Roman"/>
          <w:sz w:val="24"/>
          <w:szCs w:val="24"/>
        </w:rPr>
        <w:t>4.</w:t>
      </w:r>
      <w:r w:rsidR="009A3ACC">
        <w:rPr>
          <w:rFonts w:cs="Times New Roman"/>
          <w:sz w:val="24"/>
          <w:szCs w:val="24"/>
        </w:rPr>
        <w:t>C</w:t>
      </w:r>
      <w:r>
        <w:rPr>
          <w:rFonts w:cs="Times New Roman"/>
          <w:sz w:val="24"/>
          <w:szCs w:val="24"/>
        </w:rPr>
        <w:t>.1 Single-Arm (VIRUS) Spectrographs</w:t>
      </w:r>
    </w:p>
    <w:p w:rsidR="00EE6C2D" w:rsidRDefault="00EE6C2D" w:rsidP="00EE6C2D">
      <w:pPr>
        <w:jc w:val="both"/>
        <w:rPr>
          <w:rFonts w:cs="Times New Roman"/>
          <w:sz w:val="24"/>
          <w:szCs w:val="24"/>
        </w:rPr>
      </w:pPr>
      <w:r w:rsidRPr="000D5726">
        <w:rPr>
          <w:rFonts w:cs="Times New Roman"/>
          <w:sz w:val="24"/>
          <w:szCs w:val="24"/>
        </w:rPr>
        <w:t xml:space="preserve">The DESpec unit </w:t>
      </w:r>
      <w:r>
        <w:rPr>
          <w:rFonts w:cs="Times New Roman"/>
          <w:sz w:val="24"/>
          <w:szCs w:val="24"/>
        </w:rPr>
        <w:t xml:space="preserve">single-arm </w:t>
      </w:r>
      <w:r w:rsidRPr="000D5726">
        <w:rPr>
          <w:rFonts w:cs="Times New Roman"/>
          <w:sz w:val="24"/>
          <w:szCs w:val="24"/>
        </w:rPr>
        <w:t xml:space="preserve">spectrograph optical design </w:t>
      </w:r>
      <w:r>
        <w:rPr>
          <w:rFonts w:cs="Times New Roman"/>
          <w:sz w:val="24"/>
          <w:szCs w:val="24"/>
        </w:rPr>
        <w:t>is</w:t>
      </w:r>
      <w:r w:rsidRPr="000D5726">
        <w:rPr>
          <w:rFonts w:cs="Times New Roman"/>
          <w:sz w:val="24"/>
          <w:szCs w:val="24"/>
        </w:rPr>
        <w:t xml:space="preserve"> based on </w:t>
      </w:r>
      <w:r>
        <w:rPr>
          <w:rFonts w:cs="Times New Roman"/>
          <w:sz w:val="24"/>
          <w:szCs w:val="24"/>
        </w:rPr>
        <w:t xml:space="preserve">VIRUS, the instrument being built for the </w:t>
      </w:r>
      <w:r w:rsidRPr="000D5726">
        <w:rPr>
          <w:rFonts w:cs="Times New Roman"/>
          <w:sz w:val="24"/>
          <w:szCs w:val="24"/>
        </w:rPr>
        <w:t>HETDEX survey</w:t>
      </w:r>
      <w:r w:rsidR="00471176">
        <w:rPr>
          <w:rFonts w:cs="Times New Roman"/>
          <w:sz w:val="24"/>
          <w:szCs w:val="24"/>
        </w:rPr>
        <w:t xml:space="preserve"> (Hill</w:t>
      </w:r>
      <w:r w:rsidR="008256BB">
        <w:rPr>
          <w:rFonts w:cs="Times New Roman"/>
          <w:sz w:val="24"/>
          <w:szCs w:val="24"/>
        </w:rPr>
        <w:t xml:space="preserve"> et al. 2008)</w:t>
      </w:r>
      <w:r w:rsidR="00471176">
        <w:rPr>
          <w:rFonts w:cs="Times New Roman"/>
          <w:sz w:val="24"/>
          <w:szCs w:val="24"/>
        </w:rPr>
        <w:t xml:space="preserve"> on the 11-meter Hobby-Eberly T</w:t>
      </w:r>
      <w:r w:rsidR="004A4BFD">
        <w:rPr>
          <w:rFonts w:cs="Times New Roman"/>
          <w:sz w:val="24"/>
          <w:szCs w:val="24"/>
        </w:rPr>
        <w:t>elescope</w:t>
      </w:r>
      <w:r w:rsidR="003047E7">
        <w:rPr>
          <w:rFonts w:cs="Times New Roman"/>
          <w:sz w:val="24"/>
          <w:szCs w:val="24"/>
        </w:rPr>
        <w:t xml:space="preserve"> in Texas</w:t>
      </w:r>
      <w:r>
        <w:rPr>
          <w:rFonts w:cs="Times New Roman"/>
          <w:sz w:val="24"/>
          <w:szCs w:val="24"/>
        </w:rPr>
        <w:t>. HETDEX requir</w:t>
      </w:r>
      <w:r w:rsidR="008256BB">
        <w:rPr>
          <w:rFonts w:cs="Times New Roman"/>
          <w:sz w:val="24"/>
          <w:szCs w:val="24"/>
        </w:rPr>
        <w:t>es 200 of these spectrographs</w:t>
      </w:r>
      <w:r w:rsidR="004A4BFD">
        <w:rPr>
          <w:rFonts w:cs="Times New Roman"/>
          <w:sz w:val="24"/>
          <w:szCs w:val="24"/>
        </w:rPr>
        <w:t xml:space="preserve">, so they must be </w:t>
      </w:r>
      <w:r w:rsidR="0040693D">
        <w:rPr>
          <w:rFonts w:cs="Times New Roman"/>
          <w:sz w:val="24"/>
          <w:szCs w:val="24"/>
        </w:rPr>
        <w:t>inexpensive and simple enough to produce in bulk</w:t>
      </w:r>
      <w:r w:rsidR="008256BB">
        <w:rPr>
          <w:rFonts w:cs="Times New Roman"/>
          <w:sz w:val="24"/>
          <w:szCs w:val="24"/>
        </w:rPr>
        <w:t xml:space="preserve">. </w:t>
      </w:r>
      <w:r w:rsidR="00E9415F">
        <w:rPr>
          <w:rFonts w:cs="Times New Roman"/>
          <w:sz w:val="24"/>
          <w:szCs w:val="24"/>
        </w:rPr>
        <w:t>The VIRUS</w:t>
      </w:r>
      <w:r>
        <w:rPr>
          <w:rFonts w:cs="Times New Roman"/>
          <w:sz w:val="24"/>
          <w:szCs w:val="24"/>
        </w:rPr>
        <w:t xml:space="preserve"> design</w:t>
      </w:r>
      <w:r w:rsidR="00471176">
        <w:rPr>
          <w:rFonts w:cs="Times New Roman"/>
          <w:sz w:val="24"/>
          <w:szCs w:val="24"/>
        </w:rPr>
        <w:t xml:space="preserve"> (Hill et al. 2010, Marshall</w:t>
      </w:r>
      <w:r w:rsidR="008256BB">
        <w:rPr>
          <w:rFonts w:cs="Times New Roman"/>
          <w:sz w:val="24"/>
          <w:szCs w:val="24"/>
        </w:rPr>
        <w:t xml:space="preserve"> et al. 2010)</w:t>
      </w:r>
      <w:r>
        <w:rPr>
          <w:rFonts w:cs="Times New Roman"/>
          <w:sz w:val="24"/>
          <w:szCs w:val="24"/>
        </w:rPr>
        <w:t xml:space="preserve"> is a high-throughput</w:t>
      </w:r>
      <w:r w:rsidR="00E9415F">
        <w:rPr>
          <w:rFonts w:cs="Times New Roman"/>
          <w:sz w:val="24"/>
          <w:szCs w:val="24"/>
        </w:rPr>
        <w:t>,</w:t>
      </w:r>
      <w:r>
        <w:rPr>
          <w:rFonts w:cs="Times New Roman"/>
          <w:sz w:val="24"/>
          <w:szCs w:val="24"/>
        </w:rPr>
        <w:t xml:space="preserve"> single-arm spectrograph.</w:t>
      </w:r>
      <w:r>
        <w:rPr>
          <w:rFonts w:cs="Times New Roman"/>
          <w:color w:val="000000" w:themeColor="text1"/>
          <w:sz w:val="24"/>
          <w:szCs w:val="24"/>
        </w:rPr>
        <w:t xml:space="preserve"> </w:t>
      </w:r>
      <w:r>
        <w:rPr>
          <w:rFonts w:cs="Times New Roman"/>
          <w:sz w:val="24"/>
          <w:szCs w:val="24"/>
        </w:rPr>
        <w:t xml:space="preserve">Figure </w:t>
      </w:r>
      <w:r w:rsidR="008256BB">
        <w:rPr>
          <w:rFonts w:cs="Times New Roman"/>
          <w:sz w:val="24"/>
          <w:szCs w:val="24"/>
        </w:rPr>
        <w:t>4.</w:t>
      </w:r>
      <w:r w:rsidR="002B7DBE">
        <w:rPr>
          <w:rFonts w:cs="Times New Roman"/>
          <w:sz w:val="24"/>
          <w:szCs w:val="24"/>
        </w:rPr>
        <w:t>8</w:t>
      </w:r>
      <w:r w:rsidRPr="000D5726">
        <w:rPr>
          <w:rFonts w:cs="Times New Roman"/>
          <w:sz w:val="24"/>
          <w:szCs w:val="24"/>
        </w:rPr>
        <w:t xml:space="preserve"> shows the optical design for VIRUS, which </w:t>
      </w:r>
      <w:r>
        <w:rPr>
          <w:rFonts w:cs="Times New Roman"/>
          <w:sz w:val="24"/>
          <w:szCs w:val="24"/>
        </w:rPr>
        <w:t>can</w:t>
      </w:r>
      <w:r w:rsidRPr="000D5726">
        <w:rPr>
          <w:rFonts w:cs="Times New Roman"/>
          <w:sz w:val="24"/>
          <w:szCs w:val="24"/>
        </w:rPr>
        <w:t xml:space="preserve"> be easily optimized for the DESpec wavelength regime</w:t>
      </w:r>
      <w:r>
        <w:rPr>
          <w:rFonts w:cs="Times New Roman"/>
          <w:sz w:val="24"/>
          <w:szCs w:val="24"/>
        </w:rPr>
        <w:t xml:space="preserve"> and spectral resolution</w:t>
      </w:r>
      <w:r w:rsidRPr="000D5726">
        <w:rPr>
          <w:rFonts w:cs="Times New Roman"/>
          <w:sz w:val="24"/>
          <w:szCs w:val="24"/>
        </w:rPr>
        <w:t>.</w:t>
      </w:r>
      <w:r>
        <w:rPr>
          <w:rFonts w:cs="Times New Roman"/>
          <w:sz w:val="24"/>
          <w:szCs w:val="24"/>
        </w:rPr>
        <w:t xml:space="preserve"> </w:t>
      </w:r>
    </w:p>
    <w:p w:rsidR="009134C8" w:rsidRDefault="00EE6C2D" w:rsidP="00EE6C2D">
      <w:pPr>
        <w:jc w:val="both"/>
        <w:rPr>
          <w:rFonts w:cs="Times New Roman"/>
          <w:noProof/>
          <w:sz w:val="24"/>
          <w:szCs w:val="24"/>
        </w:rPr>
      </w:pPr>
      <w:r w:rsidRPr="000D5726">
        <w:rPr>
          <w:rFonts w:cs="Times New Roman"/>
          <w:sz w:val="24"/>
          <w:szCs w:val="24"/>
        </w:rPr>
        <w:t xml:space="preserve">The VIRUS instruments are composed of </w:t>
      </w:r>
      <w:r w:rsidR="00F44787">
        <w:rPr>
          <w:rFonts w:cs="Times New Roman"/>
          <w:sz w:val="24"/>
          <w:szCs w:val="24"/>
        </w:rPr>
        <w:t>the main</w:t>
      </w:r>
      <w:r w:rsidRPr="000D5726">
        <w:rPr>
          <w:rFonts w:cs="Times New Roman"/>
          <w:sz w:val="24"/>
          <w:szCs w:val="24"/>
        </w:rPr>
        <w:t xml:space="preserve"> body</w:t>
      </w:r>
      <w:r w:rsidR="00BE47AA">
        <w:rPr>
          <w:rFonts w:cs="Times New Roman"/>
          <w:sz w:val="24"/>
          <w:szCs w:val="24"/>
        </w:rPr>
        <w:t xml:space="preserve">, </w:t>
      </w:r>
      <w:r w:rsidR="00F44787">
        <w:rPr>
          <w:rFonts w:cs="Times New Roman"/>
          <w:sz w:val="24"/>
          <w:szCs w:val="24"/>
        </w:rPr>
        <w:t>housing</w:t>
      </w:r>
      <w:r w:rsidR="00BE47AA">
        <w:rPr>
          <w:rFonts w:cs="Times New Roman"/>
          <w:sz w:val="24"/>
          <w:szCs w:val="24"/>
        </w:rPr>
        <w:t xml:space="preserve"> the collimator</w:t>
      </w:r>
      <w:r w:rsidRPr="000D5726">
        <w:rPr>
          <w:rFonts w:cs="Times New Roman"/>
          <w:sz w:val="24"/>
          <w:szCs w:val="24"/>
        </w:rPr>
        <w:t xml:space="preserve"> </w:t>
      </w:r>
      <w:r w:rsidR="00BE47AA">
        <w:rPr>
          <w:rFonts w:cs="Times New Roman"/>
          <w:sz w:val="24"/>
          <w:szCs w:val="24"/>
        </w:rPr>
        <w:t>and the disperser</w:t>
      </w:r>
      <w:r>
        <w:rPr>
          <w:rFonts w:cs="Times New Roman"/>
          <w:sz w:val="24"/>
          <w:szCs w:val="24"/>
        </w:rPr>
        <w:t xml:space="preserve"> of the spectrograph, </w:t>
      </w:r>
      <w:r w:rsidRPr="000D5726">
        <w:rPr>
          <w:rFonts w:cs="Times New Roman"/>
          <w:sz w:val="24"/>
          <w:szCs w:val="24"/>
        </w:rPr>
        <w:t xml:space="preserve">and a vacuum vessel </w:t>
      </w:r>
      <w:r>
        <w:rPr>
          <w:rFonts w:cs="Times New Roman"/>
          <w:sz w:val="24"/>
          <w:szCs w:val="24"/>
        </w:rPr>
        <w:t>that</w:t>
      </w:r>
      <w:r w:rsidRPr="000D5726">
        <w:rPr>
          <w:rFonts w:cs="Times New Roman"/>
          <w:sz w:val="24"/>
          <w:szCs w:val="24"/>
        </w:rPr>
        <w:t xml:space="preserve"> houses </w:t>
      </w:r>
      <w:r>
        <w:rPr>
          <w:rFonts w:cs="Times New Roman"/>
          <w:sz w:val="24"/>
          <w:szCs w:val="24"/>
        </w:rPr>
        <w:t>a</w:t>
      </w:r>
      <w:r w:rsidRPr="000D5726">
        <w:rPr>
          <w:rFonts w:cs="Times New Roman"/>
          <w:sz w:val="24"/>
          <w:szCs w:val="24"/>
        </w:rPr>
        <w:t xml:space="preserve"> Schmidt</w:t>
      </w:r>
      <w:r>
        <w:rPr>
          <w:rFonts w:cs="Times New Roman"/>
          <w:sz w:val="24"/>
          <w:szCs w:val="24"/>
        </w:rPr>
        <w:t>-type</w:t>
      </w:r>
      <w:r w:rsidRPr="000D5726">
        <w:rPr>
          <w:rFonts w:cs="Times New Roman"/>
          <w:sz w:val="24"/>
          <w:szCs w:val="24"/>
        </w:rPr>
        <w:t xml:space="preserve"> camera.  A volume phase holographic (VPH) grating acts as the dispersing element.  The collimator unit consists of a spherical collimator mirror, folding flat mirror, and </w:t>
      </w:r>
      <w:r>
        <w:rPr>
          <w:rFonts w:cs="Times New Roman"/>
          <w:sz w:val="24"/>
          <w:szCs w:val="24"/>
        </w:rPr>
        <w:t xml:space="preserve">the VPH grating.  The </w:t>
      </w:r>
      <w:r w:rsidRPr="000D5726">
        <w:rPr>
          <w:rFonts w:cs="Times New Roman"/>
          <w:sz w:val="24"/>
          <w:szCs w:val="24"/>
        </w:rPr>
        <w:t>Schmidt camera consists of an aspheric cor</w:t>
      </w:r>
      <w:r>
        <w:rPr>
          <w:rFonts w:cs="Times New Roman"/>
          <w:sz w:val="24"/>
          <w:szCs w:val="24"/>
        </w:rPr>
        <w:t>rector lens that serves as the D</w:t>
      </w:r>
      <w:r w:rsidRPr="000D5726">
        <w:rPr>
          <w:rFonts w:cs="Times New Roman"/>
          <w:sz w:val="24"/>
          <w:szCs w:val="24"/>
        </w:rPr>
        <w:t>ewar window, a spherical camera primary mirror, an aspheric field flattener lens, and a CCD detector</w:t>
      </w:r>
      <w:r>
        <w:rPr>
          <w:rFonts w:cs="Times New Roman"/>
          <w:sz w:val="24"/>
          <w:szCs w:val="24"/>
        </w:rPr>
        <w:t xml:space="preserve"> that is held in the center of the camera on a spider assembly</w:t>
      </w:r>
      <w:r w:rsidRPr="000D5726">
        <w:rPr>
          <w:rFonts w:cs="Times New Roman"/>
          <w:sz w:val="24"/>
          <w:szCs w:val="24"/>
        </w:rPr>
        <w:t xml:space="preserve">.  </w:t>
      </w:r>
      <w:r>
        <w:rPr>
          <w:rFonts w:cs="Times New Roman"/>
          <w:sz w:val="24"/>
          <w:szCs w:val="24"/>
        </w:rPr>
        <w:t>DESpec, like VIRUS, is a set of simple, fixed spectrographs with no moving parts</w:t>
      </w:r>
      <w:r w:rsidR="00F44787">
        <w:rPr>
          <w:rFonts w:cs="Times New Roman"/>
          <w:sz w:val="24"/>
          <w:szCs w:val="24"/>
        </w:rPr>
        <w:t>, making</w:t>
      </w:r>
      <w:r>
        <w:rPr>
          <w:rFonts w:cs="Times New Roman"/>
          <w:sz w:val="24"/>
          <w:szCs w:val="24"/>
        </w:rPr>
        <w:t xml:space="preserve"> it inexpensive, quick to assem</w:t>
      </w:r>
      <w:r w:rsidR="00E9415F">
        <w:rPr>
          <w:rFonts w:cs="Times New Roman"/>
          <w:sz w:val="24"/>
          <w:szCs w:val="24"/>
        </w:rPr>
        <w:t xml:space="preserve">ble, and easy to mount </w:t>
      </w:r>
      <w:r>
        <w:rPr>
          <w:rFonts w:cs="Times New Roman"/>
          <w:sz w:val="24"/>
          <w:szCs w:val="24"/>
        </w:rPr>
        <w:t>on or near the</w:t>
      </w:r>
      <w:r w:rsidR="00F44787">
        <w:rPr>
          <w:rFonts w:cs="Times New Roman"/>
          <w:sz w:val="24"/>
          <w:szCs w:val="24"/>
        </w:rPr>
        <w:t xml:space="preserve"> </w:t>
      </w:r>
      <w:r>
        <w:rPr>
          <w:rFonts w:cs="Times New Roman"/>
          <w:sz w:val="24"/>
          <w:szCs w:val="24"/>
        </w:rPr>
        <w:t>telescope.</w:t>
      </w:r>
      <w:r w:rsidR="00B13498" w:rsidRPr="00215198">
        <w:rPr>
          <w:rFonts w:cs="Times New Roman"/>
          <w:noProof/>
          <w:sz w:val="24"/>
          <w:szCs w:val="24"/>
        </w:rPr>
        <w:t xml:space="preserve"> </w:t>
      </w:r>
    </w:p>
    <w:p w:rsidR="00EE6C2D" w:rsidRDefault="009134C8" w:rsidP="00EE6C2D">
      <w:pPr>
        <w:jc w:val="both"/>
        <w:rPr>
          <w:rFonts w:cs="Times New Roman"/>
          <w:sz w:val="24"/>
          <w:szCs w:val="24"/>
        </w:rPr>
      </w:pPr>
      <w:r w:rsidRPr="007005AC">
        <w:rPr>
          <w:rFonts w:cs="Times New Roman"/>
          <w:noProof/>
          <w:sz w:val="24"/>
          <w:szCs w:val="24"/>
        </w:rPr>
        <w:drawing>
          <wp:inline distT="0" distB="0" distL="0" distR="0">
            <wp:extent cx="5994400" cy="2853055"/>
            <wp:effectExtent l="0" t="0" r="0" b="0"/>
            <wp:docPr id="15" name="Picture 15" descr="Macintosh HD:Users:rich:Desktop:viru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Desktop:virus.pdf"/>
                    <pic:cNvPicPr>
                      <a:picLocks noChangeAspect="1" noChangeArrowheads="1"/>
                    </pic:cNvPicPr>
                  </pic:nvPicPr>
                  <pic:blipFill>
                    <a:blip r:embed="rId4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4400" cy="2853055"/>
                    </a:xfrm>
                    <a:prstGeom prst="rect">
                      <a:avLst/>
                    </a:prstGeom>
                    <a:noFill/>
                    <a:ln>
                      <a:noFill/>
                    </a:ln>
                  </pic:spPr>
                </pic:pic>
              </a:graphicData>
            </a:graphic>
          </wp:inline>
        </w:drawing>
      </w:r>
    </w:p>
    <w:p w:rsidR="00EE6C2D" w:rsidRPr="0089595E" w:rsidRDefault="00EE6C2D" w:rsidP="0089595E">
      <w:pPr>
        <w:spacing w:line="240" w:lineRule="auto"/>
        <w:jc w:val="both"/>
        <w:rPr>
          <w:rFonts w:cs="Times New Roman"/>
          <w:i/>
          <w:sz w:val="24"/>
        </w:rPr>
      </w:pPr>
      <w:r w:rsidRPr="0089595E">
        <w:rPr>
          <w:rFonts w:cs="Times New Roman"/>
          <w:b/>
          <w:i/>
          <w:sz w:val="24"/>
        </w:rPr>
        <w:t>Figure 4.</w:t>
      </w:r>
      <w:r w:rsidR="002B7DBE" w:rsidRPr="0089595E">
        <w:rPr>
          <w:rFonts w:cs="Times New Roman"/>
          <w:b/>
          <w:i/>
          <w:sz w:val="24"/>
        </w:rPr>
        <w:t>8</w:t>
      </w:r>
      <w:r w:rsidRPr="0089595E">
        <w:rPr>
          <w:rFonts w:cs="Times New Roman"/>
          <w:b/>
          <w:i/>
          <w:sz w:val="24"/>
        </w:rPr>
        <w:t>:</w:t>
      </w:r>
      <w:r w:rsidRPr="0089595E">
        <w:rPr>
          <w:rFonts w:cs="Times New Roman"/>
          <w:i/>
          <w:sz w:val="24"/>
        </w:rPr>
        <w:t xml:space="preserve"> Optical layout of one of the VIRUS unit spectrographs. Light enters on the left and is reflected by the collimator mirror and fold mirror before it passes through the VPH grating. The CCD is just to the left of the field-flattener lens. The overall length of the VIRUS is 0.75m. </w:t>
      </w:r>
    </w:p>
    <w:p w:rsidR="007714BD" w:rsidRDefault="00EE6C2D" w:rsidP="00EE6C2D">
      <w:pPr>
        <w:jc w:val="both"/>
        <w:rPr>
          <w:rFonts w:cs="Times New Roman"/>
          <w:sz w:val="24"/>
          <w:szCs w:val="24"/>
        </w:rPr>
      </w:pPr>
      <w:r>
        <w:rPr>
          <w:rFonts w:cs="Times New Roman"/>
          <w:sz w:val="24"/>
          <w:szCs w:val="24"/>
        </w:rPr>
        <w:t>With the single-</w:t>
      </w:r>
      <w:r w:rsidR="009516AA">
        <w:rPr>
          <w:rFonts w:cs="Times New Roman"/>
          <w:sz w:val="24"/>
          <w:szCs w:val="24"/>
        </w:rPr>
        <w:t>arm spectrograph design we use 10</w:t>
      </w:r>
      <w:r>
        <w:rPr>
          <w:rFonts w:cs="Times New Roman"/>
          <w:sz w:val="24"/>
          <w:szCs w:val="24"/>
        </w:rPr>
        <w:t xml:space="preserve">0 </w:t>
      </w:r>
      <w:r>
        <w:rPr>
          <w:rFonts w:ascii="Symbol" w:hAnsi="Symbol" w:cs="Times New Roman"/>
          <w:sz w:val="24"/>
          <w:szCs w:val="24"/>
        </w:rPr>
        <w:t></w:t>
      </w:r>
      <w:r w:rsidR="009516AA">
        <w:rPr>
          <w:rFonts w:cs="Times New Roman"/>
          <w:sz w:val="24"/>
          <w:szCs w:val="24"/>
        </w:rPr>
        <w:t>m diameter (1.75”) fibers with a 2.6</w:t>
      </w:r>
      <w:r>
        <w:rPr>
          <w:rFonts w:cs="Times New Roman"/>
          <w:sz w:val="24"/>
          <w:szCs w:val="24"/>
        </w:rPr>
        <w:t xml:space="preserve"> pixel/fiber re</w:t>
      </w:r>
      <w:r w:rsidR="009516AA">
        <w:rPr>
          <w:rFonts w:cs="Times New Roman"/>
          <w:sz w:val="24"/>
          <w:szCs w:val="24"/>
        </w:rPr>
        <w:t>solution. That requires an f/1.3</w:t>
      </w:r>
      <w:r w:rsidR="004A1CDD">
        <w:rPr>
          <w:rFonts w:cs="Times New Roman"/>
          <w:sz w:val="24"/>
          <w:szCs w:val="24"/>
        </w:rPr>
        <w:t xml:space="preserve"> camera (HETDEX VIRUS has f/1.33)</w:t>
      </w:r>
      <w:r>
        <w:rPr>
          <w:rFonts w:cs="Times New Roman"/>
          <w:sz w:val="24"/>
          <w:szCs w:val="24"/>
        </w:rPr>
        <w:t>. We use 20 DECam red-sensitive</w:t>
      </w:r>
      <w:r w:rsidR="00E9415F">
        <w:rPr>
          <w:rFonts w:cs="Times New Roman"/>
          <w:sz w:val="24"/>
          <w:szCs w:val="24"/>
        </w:rPr>
        <w:t>,</w:t>
      </w:r>
      <w:r>
        <w:rPr>
          <w:rFonts w:cs="Times New Roman"/>
          <w:sz w:val="24"/>
          <w:szCs w:val="24"/>
        </w:rPr>
        <w:t xml:space="preserve"> fully-depleted CCDs, two </w:t>
      </w:r>
      <w:r w:rsidR="00E9415F">
        <w:rPr>
          <w:rFonts w:cs="Times New Roman"/>
          <w:sz w:val="24"/>
          <w:szCs w:val="24"/>
        </w:rPr>
        <w:t xml:space="preserve">for </w:t>
      </w:r>
      <w:r>
        <w:rPr>
          <w:rFonts w:cs="Times New Roman"/>
          <w:sz w:val="24"/>
          <w:szCs w:val="24"/>
        </w:rPr>
        <w:t xml:space="preserve">each spectrograph. Each spectrograph </w:t>
      </w:r>
      <w:r w:rsidR="000F561D">
        <w:rPr>
          <w:rFonts w:cs="Times New Roman"/>
          <w:sz w:val="24"/>
          <w:szCs w:val="24"/>
        </w:rPr>
        <w:t>has</w:t>
      </w:r>
      <w:r>
        <w:rPr>
          <w:rFonts w:cs="Times New Roman"/>
          <w:sz w:val="24"/>
          <w:szCs w:val="24"/>
        </w:rPr>
        <w:t xml:space="preserve"> 400 fibers, 200 per CCD</w:t>
      </w:r>
      <w:r w:rsidR="005A2B29">
        <w:rPr>
          <w:rFonts w:cs="Times New Roman"/>
          <w:sz w:val="24"/>
          <w:szCs w:val="24"/>
        </w:rPr>
        <w:t>, with spectrum along the 4k direction</w:t>
      </w:r>
      <w:r>
        <w:rPr>
          <w:rFonts w:cs="Times New Roman"/>
          <w:sz w:val="24"/>
          <w:szCs w:val="24"/>
        </w:rPr>
        <w:t>. Table 4.1 lists some of the parameters for the single-arm spec</w:t>
      </w:r>
      <w:r w:rsidR="00E9415F">
        <w:rPr>
          <w:rFonts w:cs="Times New Roman"/>
          <w:sz w:val="24"/>
          <w:szCs w:val="24"/>
        </w:rPr>
        <w:t>trograph</w:t>
      </w:r>
      <w:r>
        <w:rPr>
          <w:rFonts w:cs="Times New Roman"/>
          <w:sz w:val="24"/>
          <w:szCs w:val="24"/>
        </w:rPr>
        <w:t>.</w:t>
      </w:r>
    </w:p>
    <w:tbl>
      <w:tblPr>
        <w:tblStyle w:val="TableGrid"/>
        <w:tblW w:w="5382" w:type="dxa"/>
        <w:jc w:val="center"/>
        <w:tblInd w:w="720" w:type="dxa"/>
        <w:tblLook w:val="04A0"/>
      </w:tblPr>
      <w:tblGrid>
        <w:gridCol w:w="3096"/>
        <w:gridCol w:w="2286"/>
      </w:tblGrid>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Parameter</w:t>
            </w:r>
          </w:p>
        </w:tc>
        <w:tc>
          <w:tcPr>
            <w:tcW w:w="2286" w:type="dxa"/>
          </w:tcPr>
          <w:p w:rsidR="00882588" w:rsidRPr="004816E1" w:rsidRDefault="00882588" w:rsidP="00882588">
            <w:pPr>
              <w:jc w:val="both"/>
              <w:rPr>
                <w:rFonts w:cs="Times New Roman"/>
                <w:b/>
                <w:sz w:val="24"/>
                <w:szCs w:val="24"/>
              </w:rPr>
            </w:pPr>
            <w:r>
              <w:rPr>
                <w:rFonts w:cs="Times New Roman"/>
                <w:b/>
                <w:sz w:val="24"/>
                <w:szCs w:val="24"/>
              </w:rPr>
              <w:t xml:space="preserve">Single-Arm </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Fiber Diameter</w:t>
            </w:r>
          </w:p>
        </w:tc>
        <w:tc>
          <w:tcPr>
            <w:tcW w:w="2286" w:type="dxa"/>
          </w:tcPr>
          <w:p w:rsidR="00882588" w:rsidRDefault="00882588" w:rsidP="00351402">
            <w:pPr>
              <w:jc w:val="both"/>
              <w:rPr>
                <w:rFonts w:cs="Times New Roman"/>
                <w:sz w:val="24"/>
                <w:szCs w:val="24"/>
              </w:rPr>
            </w:pPr>
            <w:r>
              <w:rPr>
                <w:rFonts w:cs="Times New Roman"/>
                <w:sz w:val="24"/>
                <w:szCs w:val="24"/>
              </w:rPr>
              <w:t xml:space="preserve">100 </w:t>
            </w:r>
            <w:r w:rsidRPr="004816E1">
              <w:rPr>
                <w:rFonts w:ascii="Symbol" w:hAnsi="Symbol" w:cs="Times New Roman"/>
                <w:sz w:val="24"/>
                <w:szCs w:val="24"/>
              </w:rPr>
              <w:t></w:t>
            </w:r>
            <w:r>
              <w:rPr>
                <w:rFonts w:cs="Times New Roman"/>
                <w:sz w:val="24"/>
                <w:szCs w:val="24"/>
              </w:rPr>
              <w:t>m (1.75”)</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Wavelength Range</w:t>
            </w:r>
            <w:r>
              <w:rPr>
                <w:rFonts w:cs="Times New Roman"/>
                <w:b/>
                <w:sz w:val="24"/>
                <w:szCs w:val="24"/>
              </w:rPr>
              <w:t xml:space="preserve"> (nm)</w:t>
            </w:r>
          </w:p>
        </w:tc>
        <w:tc>
          <w:tcPr>
            <w:tcW w:w="2286" w:type="dxa"/>
          </w:tcPr>
          <w:p w:rsidR="00882588" w:rsidRDefault="00882588" w:rsidP="00351402">
            <w:pPr>
              <w:jc w:val="both"/>
              <w:rPr>
                <w:rFonts w:cs="Times New Roman"/>
                <w:sz w:val="24"/>
                <w:szCs w:val="24"/>
              </w:rPr>
            </w:pPr>
            <w:r>
              <w:rPr>
                <w:rFonts w:cs="Times New Roman"/>
                <w:sz w:val="24"/>
                <w:szCs w:val="24"/>
              </w:rPr>
              <w:t>550&lt;</w:t>
            </w:r>
            <w:r w:rsidRPr="00862C37">
              <w:rPr>
                <w:rFonts w:ascii="Symbol" w:hAnsi="Symbol" w:cs="Times New Roman"/>
                <w:sz w:val="24"/>
                <w:szCs w:val="24"/>
              </w:rPr>
              <w:t></w:t>
            </w:r>
            <w:r>
              <w:rPr>
                <w:rFonts w:cs="Times New Roman"/>
                <w:sz w:val="24"/>
                <w:szCs w:val="24"/>
              </w:rPr>
              <w:t>&lt;950</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CCD</w:t>
            </w:r>
          </w:p>
        </w:tc>
        <w:tc>
          <w:tcPr>
            <w:tcW w:w="2286" w:type="dxa"/>
          </w:tcPr>
          <w:p w:rsidR="00882588" w:rsidRDefault="00882588" w:rsidP="00351402">
            <w:pPr>
              <w:jc w:val="both"/>
              <w:rPr>
                <w:rFonts w:cs="Times New Roman"/>
                <w:sz w:val="24"/>
                <w:szCs w:val="24"/>
              </w:rPr>
            </w:pPr>
            <w:r>
              <w:rPr>
                <w:rFonts w:cs="Times New Roman"/>
                <w:sz w:val="24"/>
                <w:szCs w:val="24"/>
              </w:rPr>
              <w:t>DECam 2kx4k</w:t>
            </w:r>
          </w:p>
        </w:tc>
      </w:tr>
      <w:tr w:rsidR="00882588">
        <w:trPr>
          <w:jc w:val="center"/>
        </w:trPr>
        <w:tc>
          <w:tcPr>
            <w:tcW w:w="3096" w:type="dxa"/>
          </w:tcPr>
          <w:p w:rsidR="00882588" w:rsidRPr="00E22F76" w:rsidRDefault="00882588" w:rsidP="00882588">
            <w:pPr>
              <w:rPr>
                <w:rFonts w:cs="Times New Roman"/>
                <w:b/>
                <w:sz w:val="24"/>
                <w:szCs w:val="24"/>
              </w:rPr>
            </w:pPr>
            <w:r w:rsidRPr="00E22F76">
              <w:rPr>
                <w:rFonts w:cs="Times New Roman"/>
                <w:b/>
                <w:sz w:val="24"/>
                <w:szCs w:val="24"/>
              </w:rPr>
              <w:t>Resolution</w:t>
            </w:r>
            <w:r>
              <w:rPr>
                <w:rFonts w:cs="Times New Roman"/>
                <w:b/>
                <w:sz w:val="24"/>
                <w:szCs w:val="24"/>
              </w:rPr>
              <w:t xml:space="preserve"> </w:t>
            </w:r>
            <w:r w:rsidRPr="00E22F76">
              <w:rPr>
                <w:rFonts w:cs="Times New Roman"/>
                <w:b/>
                <w:sz w:val="24"/>
                <w:szCs w:val="24"/>
              </w:rPr>
              <w:t>(</w:t>
            </w:r>
            <w:r w:rsidRPr="00E22F76">
              <w:rPr>
                <w:rFonts w:ascii="Symbol" w:hAnsi="Symbol" w:cs="Times New Roman"/>
                <w:b/>
                <w:sz w:val="24"/>
                <w:szCs w:val="24"/>
              </w:rPr>
              <w:t></w:t>
            </w:r>
            <w:r w:rsidRPr="00E22F76">
              <w:rPr>
                <w:rFonts w:ascii="Symbol" w:hAnsi="Symbol" w:cs="Times New Roman"/>
                <w:b/>
                <w:sz w:val="24"/>
                <w:szCs w:val="24"/>
              </w:rPr>
              <w:t></w:t>
            </w:r>
            <w:r w:rsidRPr="00E22F76">
              <w:rPr>
                <w:rFonts w:ascii="Symbol" w:hAnsi="Symbol" w:cs="Times New Roman"/>
                <w:b/>
                <w:sz w:val="24"/>
                <w:szCs w:val="24"/>
              </w:rPr>
              <w:t></w:t>
            </w:r>
            <w:r w:rsidRPr="00E22F76">
              <w:rPr>
                <w:rFonts w:cs="Times New Roman"/>
                <w:b/>
                <w:sz w:val="24"/>
                <w:szCs w:val="24"/>
              </w:rPr>
              <w:t>nm/</w:t>
            </w:r>
            <w:r>
              <w:rPr>
                <w:rFonts w:cs="Times New Roman"/>
                <w:b/>
                <w:sz w:val="24"/>
                <w:szCs w:val="24"/>
              </w:rPr>
              <w:t>res. el.</w:t>
            </w:r>
            <w:r w:rsidRPr="00E22F76">
              <w:rPr>
                <w:rFonts w:cs="Times New Roman"/>
                <w:b/>
                <w:sz w:val="24"/>
                <w:szCs w:val="24"/>
              </w:rPr>
              <w:t xml:space="preserve">) </w:t>
            </w:r>
          </w:p>
        </w:tc>
        <w:tc>
          <w:tcPr>
            <w:tcW w:w="2286" w:type="dxa"/>
          </w:tcPr>
          <w:p w:rsidR="00882588" w:rsidRDefault="00882588" w:rsidP="00351402">
            <w:pPr>
              <w:jc w:val="both"/>
              <w:rPr>
                <w:rFonts w:cs="Times New Roman"/>
                <w:sz w:val="24"/>
                <w:szCs w:val="24"/>
              </w:rPr>
            </w:pPr>
            <w:r>
              <w:rPr>
                <w:rFonts w:cs="Times New Roman"/>
                <w:sz w:val="24"/>
                <w:szCs w:val="24"/>
              </w:rPr>
              <w:t>0.263 nm</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 pixels/fiber</w:t>
            </w:r>
          </w:p>
        </w:tc>
        <w:tc>
          <w:tcPr>
            <w:tcW w:w="2286" w:type="dxa"/>
          </w:tcPr>
          <w:p w:rsidR="00882588" w:rsidRDefault="00882588" w:rsidP="00351402">
            <w:pPr>
              <w:jc w:val="both"/>
              <w:rPr>
                <w:rFonts w:cs="Times New Roman"/>
                <w:sz w:val="24"/>
                <w:szCs w:val="24"/>
              </w:rPr>
            </w:pPr>
            <w:r>
              <w:rPr>
                <w:rFonts w:cs="Times New Roman"/>
                <w:sz w:val="24"/>
                <w:szCs w:val="24"/>
              </w:rPr>
              <w:t>2.6</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Camera f/#</w:t>
            </w:r>
            <w:r>
              <w:rPr>
                <w:rFonts w:cs="Times New Roman"/>
                <w:b/>
                <w:sz w:val="24"/>
                <w:szCs w:val="24"/>
              </w:rPr>
              <w:t xml:space="preserve"> </w:t>
            </w:r>
          </w:p>
        </w:tc>
        <w:tc>
          <w:tcPr>
            <w:tcW w:w="2286" w:type="dxa"/>
          </w:tcPr>
          <w:p w:rsidR="00882588" w:rsidRDefault="00882588" w:rsidP="00351402">
            <w:pPr>
              <w:jc w:val="both"/>
              <w:rPr>
                <w:rFonts w:cs="Times New Roman"/>
                <w:sz w:val="24"/>
                <w:szCs w:val="24"/>
              </w:rPr>
            </w:pPr>
            <w:r>
              <w:rPr>
                <w:rFonts w:cs="Times New Roman"/>
                <w:sz w:val="24"/>
                <w:szCs w:val="24"/>
              </w:rPr>
              <w:t>f/1.3</w:t>
            </w:r>
          </w:p>
        </w:tc>
      </w:tr>
      <w:tr w:rsidR="00882588">
        <w:trPr>
          <w:jc w:val="center"/>
        </w:trPr>
        <w:tc>
          <w:tcPr>
            <w:tcW w:w="3096" w:type="dxa"/>
          </w:tcPr>
          <w:p w:rsidR="00882588" w:rsidRPr="00E22F76" w:rsidRDefault="00882588" w:rsidP="00351402">
            <w:pPr>
              <w:jc w:val="both"/>
              <w:rPr>
                <w:rFonts w:cs="Times New Roman"/>
                <w:b/>
                <w:sz w:val="24"/>
                <w:szCs w:val="24"/>
              </w:rPr>
            </w:pPr>
            <w:r w:rsidRPr="00E22F76">
              <w:rPr>
                <w:rFonts w:cs="Times New Roman"/>
                <w:b/>
                <w:sz w:val="24"/>
                <w:szCs w:val="24"/>
              </w:rPr>
              <w:t>Camera Type</w:t>
            </w:r>
          </w:p>
        </w:tc>
        <w:tc>
          <w:tcPr>
            <w:tcW w:w="2286" w:type="dxa"/>
          </w:tcPr>
          <w:p w:rsidR="00882588" w:rsidRDefault="00882588" w:rsidP="00351402">
            <w:pPr>
              <w:jc w:val="both"/>
              <w:rPr>
                <w:rFonts w:cs="Times New Roman"/>
                <w:sz w:val="24"/>
                <w:szCs w:val="24"/>
              </w:rPr>
            </w:pPr>
            <w:r>
              <w:rPr>
                <w:rFonts w:cs="Times New Roman"/>
                <w:sz w:val="24"/>
                <w:szCs w:val="24"/>
              </w:rPr>
              <w:t>Reflective (VIRUS)</w:t>
            </w:r>
          </w:p>
        </w:tc>
      </w:tr>
    </w:tbl>
    <w:p w:rsidR="003B1E70" w:rsidRDefault="003B1E70" w:rsidP="003B1E70">
      <w:pPr>
        <w:spacing w:after="0" w:line="240" w:lineRule="auto"/>
        <w:jc w:val="both"/>
        <w:rPr>
          <w:rFonts w:cs="Times New Roman"/>
          <w:b/>
          <w:sz w:val="24"/>
        </w:rPr>
      </w:pPr>
    </w:p>
    <w:p w:rsidR="00095094" w:rsidRPr="0089595E" w:rsidRDefault="00EE6C2D" w:rsidP="00AD4126">
      <w:pPr>
        <w:spacing w:line="240" w:lineRule="auto"/>
        <w:jc w:val="both"/>
        <w:rPr>
          <w:rFonts w:cs="Times New Roman"/>
          <w:i/>
          <w:sz w:val="24"/>
        </w:rPr>
      </w:pPr>
      <w:r w:rsidRPr="0089595E">
        <w:rPr>
          <w:rFonts w:cs="Times New Roman"/>
          <w:b/>
          <w:i/>
          <w:sz w:val="24"/>
        </w:rPr>
        <w:t>Table 4.1.</w:t>
      </w:r>
      <w:r w:rsidR="00882588" w:rsidRPr="0089595E">
        <w:rPr>
          <w:rFonts w:cs="Times New Roman"/>
          <w:i/>
          <w:sz w:val="24"/>
        </w:rPr>
        <w:t xml:space="preserve"> The one-arm spectrograph </w:t>
      </w:r>
      <w:r w:rsidR="004E0F31" w:rsidRPr="0089595E">
        <w:rPr>
          <w:rFonts w:cs="Times New Roman"/>
          <w:i/>
          <w:sz w:val="24"/>
        </w:rPr>
        <w:t>concept</w:t>
      </w:r>
      <w:r w:rsidRPr="0089595E">
        <w:rPr>
          <w:rFonts w:cs="Times New Roman"/>
          <w:i/>
          <w:sz w:val="24"/>
        </w:rPr>
        <w:t>.</w:t>
      </w:r>
      <w:r w:rsidR="00F40F18" w:rsidRPr="0089595E">
        <w:rPr>
          <w:rFonts w:cs="Times New Roman"/>
          <w:i/>
          <w:sz w:val="24"/>
        </w:rPr>
        <w:t xml:space="preserve"> </w:t>
      </w:r>
    </w:p>
    <w:p w:rsidR="00EE6C2D" w:rsidRDefault="00EE6C2D" w:rsidP="00EE6C2D">
      <w:pPr>
        <w:jc w:val="both"/>
        <w:rPr>
          <w:rFonts w:cs="Times New Roman"/>
          <w:sz w:val="24"/>
          <w:szCs w:val="24"/>
        </w:rPr>
      </w:pPr>
      <w:r>
        <w:rPr>
          <w:rFonts w:cs="Times New Roman"/>
          <w:sz w:val="24"/>
          <w:szCs w:val="24"/>
        </w:rPr>
        <w:t>4.</w:t>
      </w:r>
      <w:r w:rsidR="009A3ACC">
        <w:rPr>
          <w:rFonts w:cs="Times New Roman"/>
          <w:sz w:val="24"/>
          <w:szCs w:val="24"/>
        </w:rPr>
        <w:t>C</w:t>
      </w:r>
      <w:r>
        <w:rPr>
          <w:rFonts w:cs="Times New Roman"/>
          <w:sz w:val="24"/>
          <w:szCs w:val="24"/>
        </w:rPr>
        <w:t>.2 Two-Arm Spectrographs</w:t>
      </w:r>
    </w:p>
    <w:p w:rsidR="00EE6C2D" w:rsidRDefault="00EE6C2D" w:rsidP="00EE6C2D">
      <w:pPr>
        <w:jc w:val="both"/>
        <w:rPr>
          <w:rFonts w:cs="Times New Roman"/>
          <w:sz w:val="24"/>
          <w:szCs w:val="24"/>
        </w:rPr>
      </w:pPr>
      <w:r>
        <w:rPr>
          <w:rFonts w:cs="Times New Roman"/>
          <w:sz w:val="24"/>
          <w:szCs w:val="24"/>
        </w:rPr>
        <w:t>The two-arm spectrograph design enable</w:t>
      </w:r>
      <w:r w:rsidR="004A1CDD">
        <w:rPr>
          <w:rFonts w:cs="Times New Roman"/>
          <w:sz w:val="24"/>
          <w:szCs w:val="24"/>
        </w:rPr>
        <w:t>s</w:t>
      </w:r>
      <w:r>
        <w:rPr>
          <w:rFonts w:cs="Times New Roman"/>
          <w:sz w:val="24"/>
          <w:szCs w:val="24"/>
        </w:rPr>
        <w:t xml:space="preserve"> an i</w:t>
      </w:r>
      <w:r w:rsidR="009516AA">
        <w:rPr>
          <w:rFonts w:cs="Times New Roman"/>
          <w:sz w:val="24"/>
          <w:szCs w:val="24"/>
        </w:rPr>
        <w:t>ncrease in the wavelength range and</w:t>
      </w:r>
      <w:r>
        <w:rPr>
          <w:rFonts w:cs="Times New Roman"/>
          <w:sz w:val="24"/>
          <w:szCs w:val="24"/>
        </w:rPr>
        <w:t xml:space="preserve"> improve</w:t>
      </w:r>
      <w:r w:rsidR="004A1CDD">
        <w:rPr>
          <w:rFonts w:cs="Times New Roman"/>
          <w:sz w:val="24"/>
          <w:szCs w:val="24"/>
        </w:rPr>
        <w:t>s</w:t>
      </w:r>
      <w:r>
        <w:rPr>
          <w:rFonts w:cs="Times New Roman"/>
          <w:sz w:val="24"/>
          <w:szCs w:val="24"/>
        </w:rPr>
        <w:t xml:space="preserve"> the </w:t>
      </w:r>
      <w:r w:rsidR="004436A3">
        <w:rPr>
          <w:rFonts w:cs="Times New Roman"/>
          <w:sz w:val="24"/>
          <w:szCs w:val="24"/>
        </w:rPr>
        <w:t xml:space="preserve">spectral </w:t>
      </w:r>
      <w:r>
        <w:rPr>
          <w:rFonts w:cs="Times New Roman"/>
          <w:sz w:val="24"/>
          <w:szCs w:val="24"/>
        </w:rPr>
        <w:t>resolution</w:t>
      </w:r>
      <w:r w:rsidR="009516AA">
        <w:rPr>
          <w:rFonts w:cs="Times New Roman"/>
          <w:sz w:val="24"/>
          <w:szCs w:val="24"/>
        </w:rPr>
        <w:t xml:space="preserve"> </w:t>
      </w:r>
      <w:r>
        <w:rPr>
          <w:rFonts w:cs="Times New Roman"/>
          <w:sz w:val="24"/>
          <w:szCs w:val="24"/>
        </w:rPr>
        <w:t xml:space="preserve">because we spread the light out over twice as many pixels (CCDs).  </w:t>
      </w:r>
    </w:p>
    <w:tbl>
      <w:tblPr>
        <w:tblStyle w:val="TableGrid"/>
        <w:tblW w:w="0" w:type="auto"/>
        <w:jc w:val="center"/>
        <w:tblInd w:w="-338" w:type="dxa"/>
        <w:tblLook w:val="04A0"/>
      </w:tblPr>
      <w:tblGrid>
        <w:gridCol w:w="3000"/>
        <w:gridCol w:w="1763"/>
        <w:gridCol w:w="2053"/>
      </w:tblGrid>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Parameter</w:t>
            </w:r>
          </w:p>
        </w:tc>
        <w:tc>
          <w:tcPr>
            <w:tcW w:w="1763" w:type="dxa"/>
          </w:tcPr>
          <w:p w:rsidR="00EE6C2D" w:rsidRPr="00E22F76" w:rsidRDefault="00EE6C2D" w:rsidP="00351402">
            <w:pPr>
              <w:jc w:val="both"/>
              <w:rPr>
                <w:rFonts w:cs="Times New Roman"/>
                <w:b/>
                <w:sz w:val="24"/>
                <w:szCs w:val="24"/>
              </w:rPr>
            </w:pPr>
            <w:r w:rsidRPr="00E22F76">
              <w:rPr>
                <w:rFonts w:cs="Times New Roman"/>
                <w:b/>
                <w:sz w:val="24"/>
                <w:szCs w:val="24"/>
              </w:rPr>
              <w:t>Blue Side</w:t>
            </w:r>
          </w:p>
        </w:tc>
        <w:tc>
          <w:tcPr>
            <w:tcW w:w="2053" w:type="dxa"/>
          </w:tcPr>
          <w:p w:rsidR="00EE6C2D" w:rsidRPr="00E22F76" w:rsidRDefault="00EE6C2D" w:rsidP="00351402">
            <w:pPr>
              <w:jc w:val="both"/>
              <w:rPr>
                <w:rFonts w:cs="Times New Roman"/>
                <w:b/>
                <w:sz w:val="24"/>
                <w:szCs w:val="24"/>
              </w:rPr>
            </w:pPr>
            <w:r w:rsidRPr="00E22F76">
              <w:rPr>
                <w:rFonts w:cs="Times New Roman"/>
                <w:b/>
                <w:sz w:val="24"/>
                <w:szCs w:val="24"/>
              </w:rPr>
              <w:t>Red Side</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Fiber Diameter</w:t>
            </w:r>
          </w:p>
        </w:tc>
        <w:tc>
          <w:tcPr>
            <w:tcW w:w="3816" w:type="dxa"/>
            <w:gridSpan w:val="2"/>
          </w:tcPr>
          <w:p w:rsidR="00EE6C2D" w:rsidRDefault="00EE6C2D" w:rsidP="00351402">
            <w:pPr>
              <w:jc w:val="center"/>
              <w:rPr>
                <w:rFonts w:cs="Times New Roman"/>
                <w:sz w:val="24"/>
                <w:szCs w:val="24"/>
              </w:rPr>
            </w:pPr>
            <w:r>
              <w:rPr>
                <w:rFonts w:cs="Times New Roman"/>
                <w:sz w:val="24"/>
                <w:szCs w:val="24"/>
              </w:rPr>
              <w:t xml:space="preserve">100 </w:t>
            </w:r>
            <w:r w:rsidRPr="004816E1">
              <w:rPr>
                <w:rFonts w:ascii="Symbol" w:hAnsi="Symbol" w:cs="Times New Roman"/>
                <w:sz w:val="24"/>
                <w:szCs w:val="24"/>
              </w:rPr>
              <w:t></w:t>
            </w:r>
            <w:r>
              <w:rPr>
                <w:rFonts w:cs="Times New Roman"/>
                <w:sz w:val="24"/>
                <w:szCs w:val="24"/>
              </w:rPr>
              <w:t>m</w:t>
            </w:r>
            <w:r w:rsidR="00F05360">
              <w:rPr>
                <w:rFonts w:cs="Times New Roman"/>
                <w:sz w:val="24"/>
                <w:szCs w:val="24"/>
              </w:rPr>
              <w:t xml:space="preserve"> (1.75”)</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Wavelength Range</w:t>
            </w:r>
            <w:r w:rsidR="00F05360">
              <w:rPr>
                <w:rFonts w:cs="Times New Roman"/>
                <w:b/>
                <w:sz w:val="24"/>
                <w:szCs w:val="24"/>
              </w:rPr>
              <w:t xml:space="preserve"> (nm)</w:t>
            </w:r>
          </w:p>
        </w:tc>
        <w:tc>
          <w:tcPr>
            <w:tcW w:w="1763" w:type="dxa"/>
          </w:tcPr>
          <w:p w:rsidR="00EE6C2D" w:rsidRDefault="00882588" w:rsidP="00351402">
            <w:pPr>
              <w:jc w:val="both"/>
              <w:rPr>
                <w:rFonts w:cs="Times New Roman"/>
                <w:sz w:val="24"/>
                <w:szCs w:val="24"/>
              </w:rPr>
            </w:pPr>
            <w:r>
              <w:rPr>
                <w:rFonts w:cs="Times New Roman"/>
                <w:sz w:val="24"/>
                <w:szCs w:val="24"/>
              </w:rPr>
              <w:t>48</w:t>
            </w:r>
            <w:r w:rsidR="00EE6C2D">
              <w:rPr>
                <w:rFonts w:cs="Times New Roman"/>
                <w:sz w:val="24"/>
                <w:szCs w:val="24"/>
              </w:rPr>
              <w:t>0&lt;</w:t>
            </w:r>
            <w:r w:rsidR="00EE6C2D" w:rsidRPr="00862C37">
              <w:rPr>
                <w:rFonts w:ascii="Symbol" w:hAnsi="Symbol" w:cs="Times New Roman"/>
                <w:sz w:val="24"/>
                <w:szCs w:val="24"/>
              </w:rPr>
              <w:t></w:t>
            </w:r>
            <w:r>
              <w:rPr>
                <w:rFonts w:cs="Times New Roman"/>
                <w:sz w:val="24"/>
                <w:szCs w:val="24"/>
              </w:rPr>
              <w:t>&lt;78</w:t>
            </w:r>
            <w:r w:rsidR="00EE6C2D">
              <w:rPr>
                <w:rFonts w:cs="Times New Roman"/>
                <w:sz w:val="24"/>
                <w:szCs w:val="24"/>
              </w:rPr>
              <w:t>0</w:t>
            </w:r>
          </w:p>
        </w:tc>
        <w:tc>
          <w:tcPr>
            <w:tcW w:w="2053" w:type="dxa"/>
          </w:tcPr>
          <w:p w:rsidR="00EE6C2D" w:rsidRDefault="00882588" w:rsidP="00351402">
            <w:pPr>
              <w:jc w:val="both"/>
              <w:rPr>
                <w:rFonts w:cs="Times New Roman"/>
                <w:sz w:val="24"/>
                <w:szCs w:val="24"/>
              </w:rPr>
            </w:pPr>
            <w:r>
              <w:rPr>
                <w:rFonts w:cs="Times New Roman"/>
                <w:sz w:val="24"/>
                <w:szCs w:val="24"/>
              </w:rPr>
              <w:t>75</w:t>
            </w:r>
            <w:r w:rsidR="00EE6C2D">
              <w:rPr>
                <w:rFonts w:cs="Times New Roman"/>
                <w:sz w:val="24"/>
                <w:szCs w:val="24"/>
              </w:rPr>
              <w:t>0&lt;</w:t>
            </w:r>
            <w:r w:rsidR="00EE6C2D" w:rsidRPr="00862C37">
              <w:rPr>
                <w:rFonts w:ascii="Symbol" w:hAnsi="Symbol" w:cs="Times New Roman"/>
                <w:sz w:val="24"/>
                <w:szCs w:val="24"/>
              </w:rPr>
              <w:t></w:t>
            </w:r>
            <w:r w:rsidR="00EE6C2D">
              <w:rPr>
                <w:rFonts w:cs="Times New Roman"/>
                <w:sz w:val="24"/>
                <w:szCs w:val="24"/>
              </w:rPr>
              <w:t>&lt;1050</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CCD</w:t>
            </w:r>
          </w:p>
        </w:tc>
        <w:tc>
          <w:tcPr>
            <w:tcW w:w="1763" w:type="dxa"/>
          </w:tcPr>
          <w:p w:rsidR="00EE6C2D" w:rsidRDefault="00EE6C2D" w:rsidP="00882588">
            <w:pPr>
              <w:jc w:val="both"/>
              <w:rPr>
                <w:rFonts w:cs="Times New Roman"/>
                <w:sz w:val="24"/>
                <w:szCs w:val="24"/>
              </w:rPr>
            </w:pPr>
            <w:r>
              <w:rPr>
                <w:rFonts w:cs="Times New Roman"/>
                <w:sz w:val="24"/>
                <w:szCs w:val="24"/>
              </w:rPr>
              <w:t xml:space="preserve">E2V </w:t>
            </w:r>
          </w:p>
        </w:tc>
        <w:tc>
          <w:tcPr>
            <w:tcW w:w="2053" w:type="dxa"/>
          </w:tcPr>
          <w:p w:rsidR="00EE6C2D" w:rsidRDefault="00EE6C2D" w:rsidP="00351402">
            <w:pPr>
              <w:jc w:val="both"/>
              <w:rPr>
                <w:rFonts w:cs="Times New Roman"/>
                <w:sz w:val="24"/>
                <w:szCs w:val="24"/>
              </w:rPr>
            </w:pPr>
            <w:r>
              <w:rPr>
                <w:rFonts w:cs="Times New Roman"/>
                <w:sz w:val="24"/>
                <w:szCs w:val="24"/>
              </w:rPr>
              <w:t>DECam 2kx4k</w:t>
            </w:r>
          </w:p>
        </w:tc>
      </w:tr>
      <w:tr w:rsidR="00EE6C2D">
        <w:trPr>
          <w:trHeight w:val="261"/>
          <w:jc w:val="center"/>
        </w:trPr>
        <w:tc>
          <w:tcPr>
            <w:tcW w:w="3000" w:type="dxa"/>
          </w:tcPr>
          <w:p w:rsidR="00EE6C2D" w:rsidRPr="00E22F76" w:rsidRDefault="00EE6C2D" w:rsidP="00882588">
            <w:pPr>
              <w:rPr>
                <w:rFonts w:cs="Times New Roman"/>
                <w:b/>
                <w:sz w:val="24"/>
                <w:szCs w:val="24"/>
              </w:rPr>
            </w:pPr>
            <w:r w:rsidRPr="00E22F76">
              <w:rPr>
                <w:rFonts w:cs="Times New Roman"/>
                <w:b/>
                <w:sz w:val="24"/>
                <w:szCs w:val="24"/>
              </w:rPr>
              <w:t>Resolution</w:t>
            </w:r>
            <w:r w:rsidR="00882588">
              <w:rPr>
                <w:rFonts w:cs="Times New Roman"/>
                <w:b/>
                <w:sz w:val="24"/>
                <w:szCs w:val="24"/>
              </w:rPr>
              <w:t xml:space="preserve"> </w:t>
            </w:r>
            <w:r w:rsidRPr="00E22F76">
              <w:rPr>
                <w:rFonts w:cs="Times New Roman"/>
                <w:b/>
                <w:sz w:val="24"/>
                <w:szCs w:val="24"/>
              </w:rPr>
              <w:t>(</w:t>
            </w:r>
            <w:r w:rsidRPr="00E22F76">
              <w:rPr>
                <w:rFonts w:ascii="Symbol" w:hAnsi="Symbol" w:cs="Times New Roman"/>
                <w:b/>
                <w:sz w:val="24"/>
                <w:szCs w:val="24"/>
              </w:rPr>
              <w:t></w:t>
            </w:r>
            <w:r w:rsidRPr="00E22F76">
              <w:rPr>
                <w:rFonts w:ascii="Symbol" w:hAnsi="Symbol" w:cs="Times New Roman"/>
                <w:b/>
                <w:sz w:val="24"/>
                <w:szCs w:val="24"/>
              </w:rPr>
              <w:t></w:t>
            </w:r>
            <w:r w:rsidRPr="00E22F76">
              <w:rPr>
                <w:rFonts w:ascii="Symbol" w:hAnsi="Symbol" w:cs="Times New Roman"/>
                <w:b/>
                <w:sz w:val="24"/>
                <w:szCs w:val="24"/>
              </w:rPr>
              <w:t></w:t>
            </w:r>
            <w:r w:rsidRPr="00E22F76">
              <w:rPr>
                <w:rFonts w:cs="Times New Roman"/>
                <w:b/>
                <w:sz w:val="24"/>
                <w:szCs w:val="24"/>
              </w:rPr>
              <w:t>nm/</w:t>
            </w:r>
            <w:r w:rsidR="00882588">
              <w:rPr>
                <w:rFonts w:cs="Times New Roman"/>
                <w:b/>
                <w:sz w:val="24"/>
                <w:szCs w:val="24"/>
              </w:rPr>
              <w:t>res. el.</w:t>
            </w:r>
            <w:r w:rsidRPr="00E22F76">
              <w:rPr>
                <w:rFonts w:cs="Times New Roman"/>
                <w:b/>
                <w:sz w:val="24"/>
                <w:szCs w:val="24"/>
              </w:rPr>
              <w:t>)</w:t>
            </w:r>
          </w:p>
        </w:tc>
        <w:tc>
          <w:tcPr>
            <w:tcW w:w="1763" w:type="dxa"/>
          </w:tcPr>
          <w:p w:rsidR="00EE6C2D" w:rsidRDefault="00882588" w:rsidP="00351402">
            <w:pPr>
              <w:jc w:val="both"/>
              <w:rPr>
                <w:rFonts w:cs="Times New Roman"/>
                <w:sz w:val="24"/>
                <w:szCs w:val="24"/>
              </w:rPr>
            </w:pPr>
            <w:r>
              <w:rPr>
                <w:rFonts w:cs="Times New Roman"/>
                <w:sz w:val="24"/>
                <w:szCs w:val="24"/>
              </w:rPr>
              <w:t>0.228 nm</w:t>
            </w:r>
          </w:p>
        </w:tc>
        <w:tc>
          <w:tcPr>
            <w:tcW w:w="2053" w:type="dxa"/>
          </w:tcPr>
          <w:p w:rsidR="00EE6C2D" w:rsidRDefault="00882588" w:rsidP="00351402">
            <w:pPr>
              <w:jc w:val="both"/>
              <w:rPr>
                <w:rFonts w:cs="Times New Roman"/>
                <w:sz w:val="24"/>
                <w:szCs w:val="24"/>
              </w:rPr>
            </w:pPr>
            <w:r>
              <w:rPr>
                <w:rFonts w:cs="Times New Roman"/>
                <w:sz w:val="24"/>
                <w:szCs w:val="24"/>
              </w:rPr>
              <w:t>0.228 nm</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 pixels/fiber</w:t>
            </w:r>
          </w:p>
        </w:tc>
        <w:tc>
          <w:tcPr>
            <w:tcW w:w="1763" w:type="dxa"/>
          </w:tcPr>
          <w:p w:rsidR="00EE6C2D" w:rsidRDefault="00882588" w:rsidP="00351402">
            <w:pPr>
              <w:jc w:val="both"/>
              <w:rPr>
                <w:rFonts w:cs="Times New Roman"/>
                <w:sz w:val="24"/>
                <w:szCs w:val="24"/>
              </w:rPr>
            </w:pPr>
            <w:r>
              <w:rPr>
                <w:rFonts w:cs="Times New Roman"/>
                <w:sz w:val="24"/>
                <w:szCs w:val="24"/>
              </w:rPr>
              <w:t>3</w:t>
            </w:r>
          </w:p>
        </w:tc>
        <w:tc>
          <w:tcPr>
            <w:tcW w:w="2053" w:type="dxa"/>
          </w:tcPr>
          <w:p w:rsidR="00EE6C2D" w:rsidRDefault="00882588" w:rsidP="00351402">
            <w:pPr>
              <w:jc w:val="both"/>
              <w:rPr>
                <w:rFonts w:cs="Times New Roman"/>
                <w:sz w:val="24"/>
                <w:szCs w:val="24"/>
              </w:rPr>
            </w:pPr>
            <w:r>
              <w:rPr>
                <w:rFonts w:cs="Times New Roman"/>
                <w:sz w:val="24"/>
                <w:szCs w:val="24"/>
              </w:rPr>
              <w:t>3</w:t>
            </w:r>
          </w:p>
        </w:tc>
      </w:tr>
      <w:tr w:rsidR="00EE6C2D">
        <w:trPr>
          <w:trHeight w:val="261"/>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Camera f/#</w:t>
            </w:r>
          </w:p>
        </w:tc>
        <w:tc>
          <w:tcPr>
            <w:tcW w:w="1763" w:type="dxa"/>
          </w:tcPr>
          <w:p w:rsidR="00EE6C2D" w:rsidRDefault="00882588" w:rsidP="00351402">
            <w:pPr>
              <w:jc w:val="both"/>
              <w:rPr>
                <w:rFonts w:cs="Times New Roman"/>
                <w:sz w:val="24"/>
                <w:szCs w:val="24"/>
              </w:rPr>
            </w:pPr>
            <w:r>
              <w:rPr>
                <w:rFonts w:cs="Times New Roman"/>
                <w:sz w:val="24"/>
                <w:szCs w:val="24"/>
              </w:rPr>
              <w:t>f/1.5</w:t>
            </w:r>
          </w:p>
        </w:tc>
        <w:tc>
          <w:tcPr>
            <w:tcW w:w="2053" w:type="dxa"/>
          </w:tcPr>
          <w:p w:rsidR="00EE6C2D" w:rsidRDefault="00882588" w:rsidP="00351402">
            <w:pPr>
              <w:jc w:val="both"/>
              <w:rPr>
                <w:rFonts w:cs="Times New Roman"/>
                <w:sz w:val="24"/>
                <w:szCs w:val="24"/>
              </w:rPr>
            </w:pPr>
            <w:r>
              <w:rPr>
                <w:rFonts w:cs="Times New Roman"/>
                <w:sz w:val="24"/>
                <w:szCs w:val="24"/>
              </w:rPr>
              <w:t>f/1.5</w:t>
            </w:r>
          </w:p>
        </w:tc>
      </w:tr>
      <w:tr w:rsidR="00EE6C2D">
        <w:trPr>
          <w:trHeight w:val="276"/>
          <w:jc w:val="center"/>
        </w:trPr>
        <w:tc>
          <w:tcPr>
            <w:tcW w:w="3000" w:type="dxa"/>
          </w:tcPr>
          <w:p w:rsidR="00EE6C2D" w:rsidRPr="00E22F76" w:rsidRDefault="00EE6C2D" w:rsidP="00351402">
            <w:pPr>
              <w:jc w:val="both"/>
              <w:rPr>
                <w:rFonts w:cs="Times New Roman"/>
                <w:b/>
                <w:sz w:val="24"/>
                <w:szCs w:val="24"/>
              </w:rPr>
            </w:pPr>
            <w:r w:rsidRPr="00E22F76">
              <w:rPr>
                <w:rFonts w:cs="Times New Roman"/>
                <w:b/>
                <w:sz w:val="24"/>
                <w:szCs w:val="24"/>
              </w:rPr>
              <w:t>Camera Type</w:t>
            </w:r>
          </w:p>
        </w:tc>
        <w:tc>
          <w:tcPr>
            <w:tcW w:w="3816" w:type="dxa"/>
            <w:gridSpan w:val="2"/>
          </w:tcPr>
          <w:p w:rsidR="00EE6C2D" w:rsidRDefault="00EE6C2D" w:rsidP="00882588">
            <w:pPr>
              <w:rPr>
                <w:rFonts w:cs="Times New Roman"/>
                <w:sz w:val="24"/>
                <w:szCs w:val="24"/>
              </w:rPr>
            </w:pPr>
            <w:r>
              <w:rPr>
                <w:rFonts w:cs="Times New Roman"/>
                <w:sz w:val="24"/>
                <w:szCs w:val="24"/>
              </w:rPr>
              <w:t>refractive</w:t>
            </w:r>
          </w:p>
        </w:tc>
      </w:tr>
    </w:tbl>
    <w:p w:rsidR="005032DB" w:rsidRDefault="005032DB" w:rsidP="00F05360">
      <w:pPr>
        <w:spacing w:after="0"/>
        <w:ind w:left="720"/>
        <w:jc w:val="both"/>
        <w:rPr>
          <w:rFonts w:cs="Times New Roman"/>
        </w:rPr>
      </w:pPr>
    </w:p>
    <w:p w:rsidR="00EE6C2D" w:rsidRPr="0089595E" w:rsidRDefault="00EE6C2D" w:rsidP="00662E62">
      <w:pPr>
        <w:spacing w:line="240" w:lineRule="auto"/>
        <w:jc w:val="both"/>
        <w:rPr>
          <w:rFonts w:cs="Times New Roman"/>
          <w:i/>
          <w:sz w:val="24"/>
        </w:rPr>
      </w:pPr>
      <w:r w:rsidRPr="0089595E">
        <w:rPr>
          <w:rFonts w:cs="Times New Roman"/>
          <w:b/>
          <w:i/>
          <w:sz w:val="24"/>
        </w:rPr>
        <w:t>Table 4.2.</w:t>
      </w:r>
      <w:r w:rsidRPr="0089595E">
        <w:rPr>
          <w:rFonts w:cs="Times New Roman"/>
          <w:i/>
          <w:sz w:val="24"/>
        </w:rPr>
        <w:t xml:space="preserve"> An example of a two-arm spectrograph with </w:t>
      </w:r>
      <w:r w:rsidR="009516AA" w:rsidRPr="0089595E">
        <w:rPr>
          <w:rFonts w:cs="Times New Roman"/>
          <w:i/>
          <w:sz w:val="24"/>
        </w:rPr>
        <w:t>the same</w:t>
      </w:r>
      <w:r w:rsidR="0037130A" w:rsidRPr="0089595E">
        <w:rPr>
          <w:rFonts w:cs="Times New Roman"/>
          <w:i/>
          <w:sz w:val="24"/>
        </w:rPr>
        <w:t xml:space="preserve"> </w:t>
      </w:r>
      <w:r w:rsidRPr="0089595E">
        <w:rPr>
          <w:rFonts w:cs="Times New Roman"/>
          <w:i/>
          <w:sz w:val="24"/>
        </w:rPr>
        <w:t xml:space="preserve">resolution </w:t>
      </w:r>
      <w:r w:rsidR="004E0F31" w:rsidRPr="0089595E">
        <w:rPr>
          <w:rFonts w:cs="Times New Roman"/>
          <w:i/>
          <w:sz w:val="24"/>
        </w:rPr>
        <w:t>(</w:t>
      </w:r>
      <w:r w:rsidR="004F1647" w:rsidRPr="0089595E">
        <w:rPr>
          <w:rFonts w:cs="Times New Roman"/>
          <w:i/>
          <w:sz w:val="24"/>
        </w:rPr>
        <w:t>in nm</w:t>
      </w:r>
      <w:r w:rsidR="004E0F31" w:rsidRPr="0089595E">
        <w:rPr>
          <w:rFonts w:cs="Times New Roman"/>
          <w:i/>
          <w:sz w:val="24"/>
        </w:rPr>
        <w:t>)</w:t>
      </w:r>
      <w:r w:rsidR="004F1647" w:rsidRPr="0089595E">
        <w:rPr>
          <w:rFonts w:cs="Times New Roman"/>
          <w:i/>
          <w:sz w:val="24"/>
        </w:rPr>
        <w:t xml:space="preserve"> </w:t>
      </w:r>
      <w:r w:rsidR="00662098" w:rsidRPr="0089595E">
        <w:rPr>
          <w:rFonts w:cs="Times New Roman"/>
          <w:i/>
          <w:sz w:val="24"/>
        </w:rPr>
        <w:t>o</w:t>
      </w:r>
      <w:r w:rsidR="009516AA" w:rsidRPr="0089595E">
        <w:rPr>
          <w:rFonts w:cs="Times New Roman"/>
          <w:i/>
          <w:sz w:val="24"/>
        </w:rPr>
        <w:t>n the red side as</w:t>
      </w:r>
      <w:r w:rsidRPr="0089595E">
        <w:rPr>
          <w:rFonts w:cs="Times New Roman"/>
          <w:i/>
          <w:sz w:val="24"/>
        </w:rPr>
        <w:t xml:space="preserve"> </w:t>
      </w:r>
      <w:r w:rsidR="00662098" w:rsidRPr="0089595E">
        <w:rPr>
          <w:rFonts w:cs="Times New Roman"/>
          <w:i/>
          <w:sz w:val="24"/>
        </w:rPr>
        <w:t>o</w:t>
      </w:r>
      <w:r w:rsidRPr="0089595E">
        <w:rPr>
          <w:rFonts w:cs="Times New Roman"/>
          <w:i/>
          <w:sz w:val="24"/>
        </w:rPr>
        <w:t xml:space="preserve">n the blue side. The break at </w:t>
      </w:r>
      <w:r w:rsidR="009D2EF6" w:rsidRPr="0089595E">
        <w:rPr>
          <w:rFonts w:cs="Times New Roman"/>
          <w:i/>
          <w:sz w:val="24"/>
        </w:rPr>
        <w:t xml:space="preserve">about </w:t>
      </w:r>
      <w:r w:rsidRPr="0089595E">
        <w:rPr>
          <w:rFonts w:cs="Times New Roman"/>
          <w:i/>
          <w:sz w:val="24"/>
        </w:rPr>
        <w:t xml:space="preserve">760 nm is to separate the two spectra at the location of a </w:t>
      </w:r>
      <w:r w:rsidR="009D2EF6" w:rsidRPr="0089595E">
        <w:rPr>
          <w:rFonts w:cs="Times New Roman"/>
          <w:i/>
          <w:sz w:val="24"/>
        </w:rPr>
        <w:t xml:space="preserve">strong </w:t>
      </w:r>
      <w:r w:rsidRPr="0089595E">
        <w:rPr>
          <w:rFonts w:cs="Times New Roman"/>
          <w:i/>
          <w:sz w:val="24"/>
        </w:rPr>
        <w:t>sky absorption feature.</w:t>
      </w:r>
    </w:p>
    <w:p w:rsidR="009D2EF6" w:rsidRDefault="00EE6C2D" w:rsidP="00EE6C2D">
      <w:pPr>
        <w:jc w:val="both"/>
        <w:rPr>
          <w:rFonts w:cs="Times New Roman"/>
          <w:sz w:val="24"/>
          <w:szCs w:val="24"/>
        </w:rPr>
      </w:pPr>
      <w:r>
        <w:rPr>
          <w:rFonts w:cs="Times New Roman"/>
          <w:sz w:val="24"/>
          <w:szCs w:val="24"/>
        </w:rPr>
        <w:t xml:space="preserve">Parameters for a two-arm spectrograph covering </w:t>
      </w:r>
      <w:r w:rsidR="006A3505">
        <w:rPr>
          <w:rFonts w:cs="Times New Roman"/>
          <w:sz w:val="24"/>
          <w:szCs w:val="24"/>
        </w:rPr>
        <w:t>the wavelength range</w:t>
      </w:r>
      <w:r w:rsidR="009516AA">
        <w:rPr>
          <w:rFonts w:cs="Times New Roman"/>
          <w:sz w:val="24"/>
          <w:szCs w:val="24"/>
        </w:rPr>
        <w:t xml:space="preserve"> 480</w:t>
      </w:r>
      <w:r>
        <w:rPr>
          <w:rFonts w:cs="Times New Roman"/>
          <w:sz w:val="24"/>
          <w:szCs w:val="24"/>
        </w:rPr>
        <w:t xml:space="preserve"> &lt; </w:t>
      </w:r>
      <w:r w:rsidRPr="00E22F76">
        <w:rPr>
          <w:rFonts w:ascii="Symbol" w:hAnsi="Symbol" w:cs="Times New Roman"/>
          <w:sz w:val="24"/>
          <w:szCs w:val="24"/>
        </w:rPr>
        <w:t></w:t>
      </w:r>
      <w:r>
        <w:rPr>
          <w:rFonts w:cs="Times New Roman"/>
          <w:sz w:val="24"/>
          <w:szCs w:val="24"/>
        </w:rPr>
        <w:t xml:space="preserve"> &lt; 1050 nm are shown in Table 4.2. The spectral resolution </w:t>
      </w:r>
      <w:r w:rsidR="009516AA">
        <w:rPr>
          <w:rFonts w:cs="Times New Roman"/>
          <w:sz w:val="24"/>
          <w:szCs w:val="24"/>
        </w:rPr>
        <w:t>on both</w:t>
      </w:r>
      <w:r>
        <w:rPr>
          <w:rFonts w:cs="Times New Roman"/>
          <w:sz w:val="24"/>
          <w:szCs w:val="24"/>
        </w:rPr>
        <w:t xml:space="preserve"> side</w:t>
      </w:r>
      <w:r w:rsidR="009516AA">
        <w:rPr>
          <w:rFonts w:cs="Times New Roman"/>
          <w:sz w:val="24"/>
          <w:szCs w:val="24"/>
        </w:rPr>
        <w:t>s</w:t>
      </w:r>
      <w:r>
        <w:rPr>
          <w:rFonts w:cs="Times New Roman"/>
          <w:sz w:val="24"/>
          <w:szCs w:val="24"/>
        </w:rPr>
        <w:t xml:space="preserve"> is </w:t>
      </w:r>
      <w:r w:rsidR="009516AA">
        <w:rPr>
          <w:rFonts w:cs="Times New Roman"/>
          <w:sz w:val="24"/>
          <w:szCs w:val="24"/>
        </w:rPr>
        <w:t>0.228 nm</w:t>
      </w:r>
      <w:r w:rsidR="003E7B8A">
        <w:rPr>
          <w:rFonts w:cs="Times New Roman"/>
          <w:sz w:val="24"/>
          <w:szCs w:val="24"/>
        </w:rPr>
        <w:t>,</w:t>
      </w:r>
      <w:r>
        <w:rPr>
          <w:rFonts w:cs="Times New Roman"/>
          <w:sz w:val="24"/>
          <w:szCs w:val="24"/>
        </w:rPr>
        <w:t xml:space="preserve"> </w:t>
      </w:r>
      <w:r w:rsidR="003E7B8A">
        <w:rPr>
          <w:rFonts w:cs="Times New Roman"/>
          <w:sz w:val="24"/>
          <w:szCs w:val="24"/>
        </w:rPr>
        <w:t>sufficient</w:t>
      </w:r>
      <w:r w:rsidR="0037130A">
        <w:rPr>
          <w:rFonts w:cs="Times New Roman"/>
          <w:sz w:val="24"/>
          <w:szCs w:val="24"/>
        </w:rPr>
        <w:t xml:space="preserve"> </w:t>
      </w:r>
      <w:r w:rsidR="006A3505">
        <w:rPr>
          <w:rFonts w:cs="Times New Roman"/>
          <w:sz w:val="24"/>
          <w:szCs w:val="24"/>
        </w:rPr>
        <w:t xml:space="preserve">to </w:t>
      </w:r>
      <w:r w:rsidR="0037130A">
        <w:rPr>
          <w:rFonts w:cs="Times New Roman"/>
          <w:sz w:val="24"/>
          <w:szCs w:val="24"/>
        </w:rPr>
        <w:t xml:space="preserve">easily </w:t>
      </w:r>
      <w:r w:rsidR="006A3505">
        <w:rPr>
          <w:rFonts w:cs="Times New Roman"/>
          <w:sz w:val="24"/>
          <w:szCs w:val="24"/>
        </w:rPr>
        <w:t>separate the redshifted</w:t>
      </w:r>
      <w:r w:rsidR="00531C5B">
        <w:rPr>
          <w:rFonts w:cs="Times New Roman"/>
          <w:sz w:val="24"/>
          <w:szCs w:val="24"/>
        </w:rPr>
        <w:t xml:space="preserve"> 3237A O</w:t>
      </w:r>
      <w:r w:rsidR="003E7B8A">
        <w:rPr>
          <w:rFonts w:cs="Times New Roman"/>
          <w:sz w:val="24"/>
          <w:szCs w:val="24"/>
        </w:rPr>
        <w:t xml:space="preserve"> </w:t>
      </w:r>
      <w:r w:rsidR="00531C5B">
        <w:rPr>
          <w:rFonts w:cs="Times New Roman"/>
          <w:sz w:val="24"/>
          <w:szCs w:val="24"/>
        </w:rPr>
        <w:t>II doublet</w:t>
      </w:r>
      <w:r>
        <w:rPr>
          <w:rFonts w:cs="Times New Roman"/>
          <w:sz w:val="24"/>
          <w:szCs w:val="24"/>
        </w:rPr>
        <w:t xml:space="preserve">. </w:t>
      </w:r>
      <w:r w:rsidRPr="00274548">
        <w:rPr>
          <w:rFonts w:cs="Times New Roman"/>
          <w:sz w:val="24"/>
          <w:szCs w:val="24"/>
        </w:rPr>
        <w:t>An example of a spectrograph of approximately this design was proposed for WFMOS. It is a high-throughput, 2-arm spectrograph with all-refractive optics and VPH gratings</w:t>
      </w:r>
      <w:r w:rsidR="00662E62">
        <w:rPr>
          <w:rFonts w:cs="Times New Roman"/>
          <w:sz w:val="24"/>
          <w:szCs w:val="24"/>
        </w:rPr>
        <w:t xml:space="preserve"> (Smee</w:t>
      </w:r>
      <w:r w:rsidR="00E67D7C">
        <w:rPr>
          <w:rFonts w:cs="Times New Roman"/>
          <w:sz w:val="24"/>
          <w:szCs w:val="24"/>
        </w:rPr>
        <w:t xml:space="preserve"> et al. 2006).</w:t>
      </w:r>
      <w:r w:rsidRPr="00274548">
        <w:rPr>
          <w:rFonts w:cs="Times New Roman"/>
          <w:sz w:val="24"/>
          <w:szCs w:val="24"/>
        </w:rPr>
        <w:t xml:space="preserve"> Another example of this type of design is the conceptual design </w:t>
      </w:r>
      <w:r>
        <w:rPr>
          <w:rFonts w:cs="Times New Roman"/>
          <w:sz w:val="24"/>
          <w:szCs w:val="24"/>
        </w:rPr>
        <w:t xml:space="preserve">proposed </w:t>
      </w:r>
      <w:r w:rsidRPr="00274548">
        <w:rPr>
          <w:rFonts w:cs="Times New Roman"/>
          <w:sz w:val="24"/>
          <w:szCs w:val="24"/>
        </w:rPr>
        <w:t xml:space="preserve">for </w:t>
      </w:r>
      <w:r>
        <w:rPr>
          <w:rFonts w:cs="Times New Roman"/>
          <w:sz w:val="24"/>
          <w:szCs w:val="24"/>
        </w:rPr>
        <w:t xml:space="preserve">the </w:t>
      </w:r>
      <w:r w:rsidR="006A3505">
        <w:rPr>
          <w:rFonts w:cs="Times New Roman"/>
          <w:sz w:val="24"/>
          <w:szCs w:val="24"/>
        </w:rPr>
        <w:t>GMACS wide-</w:t>
      </w:r>
      <w:r w:rsidRPr="00274548">
        <w:rPr>
          <w:rFonts w:cs="Times New Roman"/>
          <w:sz w:val="24"/>
          <w:szCs w:val="24"/>
        </w:rPr>
        <w:t>field</w:t>
      </w:r>
      <w:r w:rsidR="006A3505">
        <w:rPr>
          <w:rFonts w:cs="Times New Roman"/>
          <w:sz w:val="24"/>
          <w:szCs w:val="24"/>
        </w:rPr>
        <w:t>,</w:t>
      </w:r>
      <w:r w:rsidRPr="00274548">
        <w:rPr>
          <w:rFonts w:cs="Times New Roman"/>
          <w:sz w:val="24"/>
          <w:szCs w:val="24"/>
        </w:rPr>
        <w:t xml:space="preserve"> multi-object optical spectrograph for</w:t>
      </w:r>
      <w:r w:rsidR="006A3505">
        <w:rPr>
          <w:rFonts w:cs="Times New Roman"/>
          <w:sz w:val="24"/>
          <w:szCs w:val="24"/>
        </w:rPr>
        <w:t xml:space="preserve"> the Giant Magellan Telescope. </w:t>
      </w:r>
      <w:r w:rsidRPr="00274548">
        <w:rPr>
          <w:rFonts w:cs="Times New Roman"/>
          <w:sz w:val="24"/>
          <w:szCs w:val="24"/>
        </w:rPr>
        <w:t xml:space="preserve">GMACS </w:t>
      </w:r>
      <w:r>
        <w:rPr>
          <w:rFonts w:cs="Times New Roman"/>
          <w:sz w:val="24"/>
          <w:szCs w:val="24"/>
        </w:rPr>
        <w:t>w</w:t>
      </w:r>
      <w:r w:rsidR="004F1647">
        <w:rPr>
          <w:rFonts w:cs="Times New Roman"/>
          <w:sz w:val="24"/>
          <w:szCs w:val="24"/>
        </w:rPr>
        <w:t>ill</w:t>
      </w:r>
      <w:r>
        <w:rPr>
          <w:rFonts w:cs="Times New Roman"/>
          <w:sz w:val="24"/>
          <w:szCs w:val="24"/>
        </w:rPr>
        <w:t xml:space="preserve"> use</w:t>
      </w:r>
      <w:r w:rsidRPr="00274548">
        <w:rPr>
          <w:rFonts w:cs="Times New Roman"/>
          <w:sz w:val="24"/>
          <w:szCs w:val="24"/>
        </w:rPr>
        <w:t xml:space="preserve"> a f</w:t>
      </w:r>
      <w:r>
        <w:rPr>
          <w:rFonts w:cs="Times New Roman"/>
          <w:sz w:val="24"/>
          <w:szCs w:val="24"/>
        </w:rPr>
        <w:t>ully refractive spectrograph</w:t>
      </w:r>
      <w:r w:rsidR="00E67D7C">
        <w:rPr>
          <w:rFonts w:cs="Times New Roman"/>
          <w:sz w:val="24"/>
          <w:szCs w:val="24"/>
        </w:rPr>
        <w:t xml:space="preserve"> (Marshall, et al. 2011)</w:t>
      </w:r>
      <w:r>
        <w:rPr>
          <w:rFonts w:cs="Times New Roman"/>
          <w:sz w:val="24"/>
          <w:szCs w:val="24"/>
        </w:rPr>
        <w:t xml:space="preserve"> </w:t>
      </w:r>
      <w:r w:rsidRPr="00274548">
        <w:rPr>
          <w:rFonts w:cs="Times New Roman"/>
          <w:sz w:val="24"/>
          <w:szCs w:val="24"/>
        </w:rPr>
        <w:t xml:space="preserve">divided into a blue and red channel </w:t>
      </w:r>
      <w:r>
        <w:rPr>
          <w:rFonts w:cs="Times New Roman"/>
          <w:sz w:val="24"/>
          <w:szCs w:val="24"/>
        </w:rPr>
        <w:t>by a dichroic.</w:t>
      </w:r>
      <w:r w:rsidRPr="00274548">
        <w:rPr>
          <w:rFonts w:cs="Times New Roman"/>
          <w:sz w:val="24"/>
          <w:szCs w:val="24"/>
        </w:rPr>
        <w:t xml:space="preserve"> </w:t>
      </w:r>
      <w:r>
        <w:rPr>
          <w:rFonts w:cs="Times New Roman"/>
          <w:sz w:val="24"/>
          <w:szCs w:val="24"/>
        </w:rPr>
        <w:t>VPH gratings disperse the light. Five (six) lenses focus the red-side (blue-side) of the light onto CC</w:t>
      </w:r>
      <w:r w:rsidR="006A3505">
        <w:rPr>
          <w:rFonts w:cs="Times New Roman"/>
          <w:sz w:val="24"/>
          <w:szCs w:val="24"/>
        </w:rPr>
        <w:t xml:space="preserve">Ds, which are at the end of </w:t>
      </w:r>
      <w:r>
        <w:rPr>
          <w:rFonts w:cs="Times New Roman"/>
          <w:sz w:val="24"/>
          <w:szCs w:val="24"/>
        </w:rPr>
        <w:t>each optical train. The</w:t>
      </w:r>
      <w:r w:rsidR="006A3505">
        <w:rPr>
          <w:rFonts w:cs="Times New Roman"/>
          <w:sz w:val="24"/>
          <w:szCs w:val="24"/>
        </w:rPr>
        <w:t xml:space="preserve"> DESpec version would be scaled </w:t>
      </w:r>
      <w:r>
        <w:rPr>
          <w:rFonts w:cs="Times New Roman"/>
          <w:sz w:val="24"/>
          <w:szCs w:val="24"/>
        </w:rPr>
        <w:t xml:space="preserve">down to an appropriate physical size. </w:t>
      </w:r>
      <w:r w:rsidRPr="00274548">
        <w:rPr>
          <w:rFonts w:cs="Times New Roman"/>
          <w:sz w:val="24"/>
          <w:szCs w:val="24"/>
        </w:rPr>
        <w:t>The benefit of a desig</w:t>
      </w:r>
      <w:r>
        <w:rPr>
          <w:rFonts w:cs="Times New Roman"/>
          <w:sz w:val="24"/>
          <w:szCs w:val="24"/>
        </w:rPr>
        <w:t>n such as GMACS is the maximal throughput of the system, in part because</w:t>
      </w:r>
      <w:r w:rsidRPr="00274548">
        <w:rPr>
          <w:rFonts w:cs="Times New Roman"/>
          <w:sz w:val="24"/>
          <w:szCs w:val="24"/>
        </w:rPr>
        <w:t xml:space="preserve"> </w:t>
      </w:r>
      <w:r>
        <w:rPr>
          <w:rFonts w:cs="Times New Roman"/>
          <w:sz w:val="24"/>
          <w:szCs w:val="24"/>
        </w:rPr>
        <w:t>the beam is not occulted by a</w:t>
      </w:r>
      <w:r w:rsidRPr="00274548">
        <w:rPr>
          <w:rFonts w:cs="Times New Roman"/>
          <w:sz w:val="24"/>
          <w:szCs w:val="24"/>
        </w:rPr>
        <w:t xml:space="preserve"> </w:t>
      </w:r>
      <w:r>
        <w:rPr>
          <w:rFonts w:cs="Times New Roman"/>
          <w:sz w:val="24"/>
          <w:szCs w:val="24"/>
        </w:rPr>
        <w:t>CCD in the center of the camera,</w:t>
      </w:r>
      <w:r w:rsidRPr="00274548">
        <w:rPr>
          <w:rFonts w:cs="Times New Roman"/>
          <w:sz w:val="24"/>
          <w:szCs w:val="24"/>
        </w:rPr>
        <w:t xml:space="preserve"> </w:t>
      </w:r>
      <w:r w:rsidR="004F1647">
        <w:rPr>
          <w:rFonts w:cs="Times New Roman"/>
          <w:sz w:val="24"/>
          <w:szCs w:val="24"/>
        </w:rPr>
        <w:t xml:space="preserve">higher efficiency from the two VPH gratings, </w:t>
      </w:r>
      <w:r w:rsidRPr="00274548">
        <w:rPr>
          <w:rFonts w:cs="Times New Roman"/>
          <w:sz w:val="24"/>
          <w:szCs w:val="24"/>
        </w:rPr>
        <w:t xml:space="preserve">and the increased wavelength.  </w:t>
      </w:r>
    </w:p>
    <w:p w:rsidR="00662E62" w:rsidRDefault="00C91CF0" w:rsidP="00EE6C2D">
      <w:pPr>
        <w:jc w:val="both"/>
        <w:rPr>
          <w:rFonts w:cs="Times New Roman"/>
          <w:sz w:val="24"/>
          <w:szCs w:val="24"/>
        </w:rPr>
      </w:pPr>
      <w:r>
        <w:rPr>
          <w:rFonts w:cs="Times New Roman"/>
          <w:sz w:val="24"/>
          <w:szCs w:val="24"/>
        </w:rPr>
        <w:t xml:space="preserve">We have adopted the two-armed spectrographs as </w:t>
      </w:r>
      <w:r w:rsidR="004D62AE">
        <w:rPr>
          <w:rFonts w:cs="Times New Roman"/>
          <w:sz w:val="24"/>
          <w:szCs w:val="24"/>
        </w:rPr>
        <w:t>our reference</w:t>
      </w:r>
      <w:r>
        <w:rPr>
          <w:rFonts w:cs="Times New Roman"/>
          <w:sz w:val="24"/>
          <w:szCs w:val="24"/>
        </w:rPr>
        <w:t xml:space="preserve"> design and retain the one-armed spectrographs as a possible de-scope option.  The larger spectral range </w:t>
      </w:r>
      <w:r w:rsidR="00267B97">
        <w:rPr>
          <w:rFonts w:cs="Times New Roman"/>
          <w:sz w:val="24"/>
          <w:szCs w:val="24"/>
        </w:rPr>
        <w:t xml:space="preserve">(480 – 1050) </w:t>
      </w:r>
      <w:r>
        <w:rPr>
          <w:rFonts w:cs="Times New Roman"/>
          <w:sz w:val="24"/>
          <w:szCs w:val="24"/>
        </w:rPr>
        <w:t xml:space="preserve">afforded by the two-armed option </w:t>
      </w:r>
      <w:r w:rsidR="004F1647">
        <w:rPr>
          <w:rFonts w:cs="Times New Roman"/>
          <w:sz w:val="24"/>
          <w:szCs w:val="24"/>
        </w:rPr>
        <w:t>allows</w:t>
      </w:r>
      <w:r w:rsidR="009D2EF6">
        <w:rPr>
          <w:rFonts w:cs="Times New Roman"/>
          <w:sz w:val="24"/>
          <w:szCs w:val="24"/>
        </w:rPr>
        <w:t>, for example,</w:t>
      </w:r>
      <w:r w:rsidR="00267B97">
        <w:rPr>
          <w:rFonts w:cs="Times New Roman"/>
          <w:sz w:val="24"/>
          <w:szCs w:val="24"/>
        </w:rPr>
        <w:t xml:space="preserve"> both O II 372.7 and H alpha 656.3</w:t>
      </w:r>
      <w:r w:rsidR="00EB7843">
        <w:rPr>
          <w:rFonts w:cs="Times New Roman"/>
          <w:sz w:val="24"/>
          <w:szCs w:val="24"/>
        </w:rPr>
        <w:t xml:space="preserve"> </w:t>
      </w:r>
      <w:r w:rsidR="004F1647">
        <w:rPr>
          <w:rFonts w:cs="Times New Roman"/>
          <w:sz w:val="24"/>
          <w:szCs w:val="24"/>
        </w:rPr>
        <w:t xml:space="preserve">to </w:t>
      </w:r>
      <w:r w:rsidR="00EB7843">
        <w:rPr>
          <w:rFonts w:cs="Times New Roman"/>
          <w:sz w:val="24"/>
          <w:szCs w:val="24"/>
        </w:rPr>
        <w:t>appear within the spectral range for all r</w:t>
      </w:r>
      <w:r w:rsidR="00267B97">
        <w:rPr>
          <w:rFonts w:cs="Times New Roman"/>
          <w:sz w:val="24"/>
          <w:szCs w:val="24"/>
        </w:rPr>
        <w:t xml:space="preserve">edshifts between 0.3 and 0.6, </w:t>
      </w:r>
      <w:r w:rsidR="009D2EF6">
        <w:rPr>
          <w:rFonts w:cs="Times New Roman"/>
          <w:sz w:val="24"/>
          <w:szCs w:val="24"/>
        </w:rPr>
        <w:t>which will enhance the certainty of redshift measurement for weak-lined faint objects</w:t>
      </w:r>
      <w:r w:rsidR="00267B97">
        <w:rPr>
          <w:rFonts w:cs="Times New Roman"/>
          <w:sz w:val="24"/>
          <w:szCs w:val="24"/>
        </w:rPr>
        <w:t>.</w:t>
      </w:r>
      <w:r w:rsidR="00115E80">
        <w:rPr>
          <w:rFonts w:cs="Times New Roman"/>
          <w:sz w:val="24"/>
          <w:szCs w:val="24"/>
        </w:rPr>
        <w:t xml:space="preserve">  </w:t>
      </w:r>
      <w:r w:rsidR="009D2EF6">
        <w:rPr>
          <w:rFonts w:cs="Times New Roman"/>
          <w:sz w:val="24"/>
          <w:szCs w:val="24"/>
        </w:rPr>
        <w:t xml:space="preserve">The factor-of-two increase in pixels for the two-armed option translates into roughly the same increase in science reach, yet the cost of the two-armed option is much less than twice that of the one-armed option. </w:t>
      </w:r>
    </w:p>
    <w:p w:rsidR="00EE6C2D" w:rsidRDefault="00EE6C2D" w:rsidP="00EE6C2D">
      <w:pPr>
        <w:jc w:val="both"/>
        <w:rPr>
          <w:rFonts w:cs="Times New Roman"/>
          <w:sz w:val="24"/>
          <w:szCs w:val="24"/>
        </w:rPr>
      </w:pPr>
      <w:r>
        <w:rPr>
          <w:rFonts w:cs="Times New Roman"/>
          <w:sz w:val="24"/>
          <w:szCs w:val="24"/>
        </w:rPr>
        <w:t>4.</w:t>
      </w:r>
      <w:r w:rsidR="009A3ACC">
        <w:rPr>
          <w:rFonts w:cs="Times New Roman"/>
          <w:sz w:val="24"/>
          <w:szCs w:val="24"/>
        </w:rPr>
        <w:t>C</w:t>
      </w:r>
      <w:r>
        <w:rPr>
          <w:rFonts w:cs="Times New Roman"/>
          <w:sz w:val="24"/>
          <w:szCs w:val="24"/>
        </w:rPr>
        <w:t>.3 Optical Fibers</w:t>
      </w:r>
    </w:p>
    <w:p w:rsidR="00EE6C2D" w:rsidRDefault="00EE6C2D" w:rsidP="00EE6C2D">
      <w:pPr>
        <w:jc w:val="both"/>
        <w:rPr>
          <w:rFonts w:cs="Times New Roman"/>
          <w:sz w:val="24"/>
          <w:szCs w:val="24"/>
        </w:rPr>
      </w:pPr>
      <w:r w:rsidRPr="00C108B3">
        <w:rPr>
          <w:rFonts w:cs="Times New Roman"/>
          <w:sz w:val="24"/>
          <w:szCs w:val="24"/>
        </w:rPr>
        <w:t xml:space="preserve">The light is carried from the fiber positioner to the spectrographs in optical fibers. The </w:t>
      </w:r>
      <w:r w:rsidR="0037130A">
        <w:rPr>
          <w:rFonts w:cs="Times New Roman"/>
          <w:sz w:val="24"/>
          <w:szCs w:val="24"/>
        </w:rPr>
        <w:t xml:space="preserve"> diameter of the fibers</w:t>
      </w:r>
      <w:r w:rsidRPr="00C108B3">
        <w:rPr>
          <w:rFonts w:cs="Times New Roman"/>
          <w:sz w:val="24"/>
          <w:szCs w:val="24"/>
        </w:rPr>
        <w:t xml:space="preserve"> d</w:t>
      </w:r>
      <w:r w:rsidR="006A3505">
        <w:rPr>
          <w:rFonts w:cs="Times New Roman"/>
          <w:sz w:val="24"/>
          <w:szCs w:val="24"/>
        </w:rPr>
        <w:t>epends on the expected source flux</w:t>
      </w:r>
      <w:r w:rsidRPr="00C108B3">
        <w:rPr>
          <w:rFonts w:cs="Times New Roman"/>
          <w:sz w:val="24"/>
          <w:szCs w:val="24"/>
        </w:rPr>
        <w:t xml:space="preserve"> distribution and </w:t>
      </w:r>
      <w:r w:rsidR="006A3505">
        <w:rPr>
          <w:rFonts w:cs="Times New Roman"/>
          <w:sz w:val="24"/>
          <w:szCs w:val="24"/>
        </w:rPr>
        <w:t xml:space="preserve">the </w:t>
      </w:r>
      <w:r w:rsidRPr="00C108B3">
        <w:rPr>
          <w:rFonts w:cs="Times New Roman"/>
          <w:sz w:val="24"/>
          <w:szCs w:val="24"/>
        </w:rPr>
        <w:t xml:space="preserve">sky background </w:t>
      </w:r>
      <w:r w:rsidR="006A3505">
        <w:rPr>
          <w:rFonts w:cs="Times New Roman"/>
          <w:sz w:val="24"/>
          <w:szCs w:val="24"/>
        </w:rPr>
        <w:t xml:space="preserve">and should be chosen </w:t>
      </w:r>
      <w:r w:rsidRPr="00C108B3">
        <w:rPr>
          <w:rFonts w:cs="Times New Roman"/>
          <w:sz w:val="24"/>
          <w:szCs w:val="24"/>
        </w:rPr>
        <w:t xml:space="preserve">to maximize the S/N ratio of a sky-dominated object spectrum. </w:t>
      </w:r>
    </w:p>
    <w:p w:rsidR="00EE6C2D" w:rsidRPr="00C108B3" w:rsidRDefault="00F357CA" w:rsidP="00EE6C2D">
      <w:pPr>
        <w:jc w:val="both"/>
        <w:rPr>
          <w:rFonts w:cs="Times New Roman"/>
          <w:sz w:val="24"/>
          <w:szCs w:val="24"/>
        </w:rPr>
      </w:pPr>
      <w:r>
        <w:rPr>
          <w:rFonts w:cs="Times New Roman"/>
          <w:sz w:val="24"/>
          <w:szCs w:val="24"/>
        </w:rPr>
        <w:t>T</w:t>
      </w:r>
      <w:r w:rsidR="00EE6C2D" w:rsidRPr="00C108B3">
        <w:rPr>
          <w:rFonts w:cs="Times New Roman"/>
          <w:sz w:val="24"/>
          <w:szCs w:val="24"/>
        </w:rPr>
        <w:t xml:space="preserve">he </w:t>
      </w:r>
      <w:r>
        <w:rPr>
          <w:rFonts w:cs="Times New Roman"/>
          <w:sz w:val="24"/>
          <w:szCs w:val="24"/>
        </w:rPr>
        <w:t xml:space="preserve">median </w:t>
      </w:r>
      <w:r w:rsidR="00EE6C2D" w:rsidRPr="00C108B3">
        <w:rPr>
          <w:rFonts w:cs="Times New Roman"/>
          <w:sz w:val="24"/>
          <w:szCs w:val="24"/>
        </w:rPr>
        <w:t xml:space="preserve">delivered point-spread-function (PSF) of the </w:t>
      </w:r>
      <w:r>
        <w:rPr>
          <w:rFonts w:cs="Times New Roman"/>
          <w:sz w:val="24"/>
          <w:szCs w:val="24"/>
        </w:rPr>
        <w:t xml:space="preserve">Mosaic-II prime focus camera on the </w:t>
      </w:r>
      <w:r w:rsidR="00EE6C2D" w:rsidRPr="00C108B3">
        <w:rPr>
          <w:rFonts w:cs="Times New Roman"/>
          <w:sz w:val="24"/>
          <w:szCs w:val="24"/>
        </w:rPr>
        <w:t xml:space="preserve">Blanco </w:t>
      </w:r>
      <w:r w:rsidR="004F1647">
        <w:rPr>
          <w:rFonts w:cs="Times New Roman"/>
          <w:sz w:val="24"/>
          <w:szCs w:val="24"/>
        </w:rPr>
        <w:t>has been</w:t>
      </w:r>
      <w:r>
        <w:rPr>
          <w:rFonts w:cs="Times New Roman"/>
          <w:sz w:val="24"/>
          <w:szCs w:val="24"/>
        </w:rPr>
        <w:t xml:space="preserve"> </w:t>
      </w:r>
      <w:r w:rsidR="00EE6C2D" w:rsidRPr="00C108B3">
        <w:rPr>
          <w:rFonts w:cs="Times New Roman"/>
          <w:sz w:val="24"/>
          <w:szCs w:val="24"/>
        </w:rPr>
        <w:t>0.9”</w:t>
      </w:r>
      <w:r>
        <w:rPr>
          <w:rFonts w:cs="Times New Roman"/>
          <w:sz w:val="24"/>
          <w:szCs w:val="24"/>
        </w:rPr>
        <w:t xml:space="preserve">, and </w:t>
      </w:r>
      <w:r w:rsidR="004F1647">
        <w:rPr>
          <w:rFonts w:cs="Times New Roman"/>
          <w:sz w:val="24"/>
          <w:szCs w:val="24"/>
        </w:rPr>
        <w:t>with upgrades related to the installation of DECam it may be a bit better.</w:t>
      </w:r>
      <w:r w:rsidR="00F53AE9">
        <w:rPr>
          <w:rFonts w:cs="Times New Roman"/>
          <w:sz w:val="24"/>
          <w:szCs w:val="24"/>
        </w:rPr>
        <w:t xml:space="preserve"> T</w:t>
      </w:r>
      <w:r>
        <w:rPr>
          <w:rFonts w:cs="Times New Roman"/>
          <w:sz w:val="24"/>
          <w:szCs w:val="24"/>
        </w:rPr>
        <w:t xml:space="preserve">he plate scale </w:t>
      </w:r>
      <w:r w:rsidR="00F53AE9">
        <w:rPr>
          <w:rFonts w:cs="Times New Roman"/>
          <w:sz w:val="24"/>
          <w:szCs w:val="24"/>
        </w:rPr>
        <w:t>with the DECam corrector is 0.27” per 15-</w:t>
      </w:r>
      <w:r w:rsidR="00EE6C2D" w:rsidRPr="00C108B3">
        <w:rPr>
          <w:rFonts w:cs="Times New Roman"/>
          <w:sz w:val="24"/>
          <w:szCs w:val="24"/>
        </w:rPr>
        <w:t>micron pixel. We have initial results from a study that optimized t</w:t>
      </w:r>
      <w:r>
        <w:rPr>
          <w:rFonts w:cs="Times New Roman"/>
          <w:sz w:val="24"/>
          <w:szCs w:val="24"/>
        </w:rPr>
        <w:t>he fiber diameter for a flux</w:t>
      </w:r>
      <w:r w:rsidR="00686BDF">
        <w:rPr>
          <w:rFonts w:cs="Times New Roman"/>
          <w:sz w:val="24"/>
          <w:szCs w:val="24"/>
        </w:rPr>
        <w:t>-</w:t>
      </w:r>
      <w:r w:rsidR="00EE6C2D" w:rsidRPr="00C108B3">
        <w:rPr>
          <w:rFonts w:cs="Times New Roman"/>
          <w:sz w:val="24"/>
          <w:szCs w:val="24"/>
        </w:rPr>
        <w:t xml:space="preserve">limited survey in the presence of a dominant sky background. </w:t>
      </w:r>
      <w:r w:rsidR="00EE6C2D">
        <w:rPr>
          <w:rFonts w:cs="Times New Roman"/>
          <w:sz w:val="24"/>
          <w:szCs w:val="24"/>
        </w:rPr>
        <w:t>The calculations start</w:t>
      </w:r>
      <w:r w:rsidR="00EE6C2D" w:rsidRPr="00C108B3">
        <w:rPr>
          <w:rFonts w:cs="Times New Roman"/>
          <w:sz w:val="24"/>
          <w:szCs w:val="24"/>
        </w:rPr>
        <w:t xml:space="preserve"> wit</w:t>
      </w:r>
      <w:r w:rsidR="00EE6C2D">
        <w:rPr>
          <w:rFonts w:cs="Times New Roman"/>
          <w:sz w:val="24"/>
          <w:szCs w:val="24"/>
        </w:rPr>
        <w:t>h a magnitude limit and compute</w:t>
      </w:r>
      <w:r w:rsidR="00EE6C2D" w:rsidRPr="00C108B3">
        <w:rPr>
          <w:rFonts w:cs="Times New Roman"/>
          <w:sz w:val="24"/>
          <w:szCs w:val="24"/>
        </w:rPr>
        <w:t xml:space="preserve"> the total number of galaxies</w:t>
      </w:r>
      <w:r>
        <w:rPr>
          <w:rFonts w:cs="Times New Roman"/>
          <w:sz w:val="24"/>
          <w:szCs w:val="24"/>
        </w:rPr>
        <w:t xml:space="preserve"> per sq. degree at this limit. </w:t>
      </w:r>
      <w:r w:rsidR="00EE6C2D" w:rsidRPr="00C108B3">
        <w:rPr>
          <w:rFonts w:cs="Times New Roman"/>
          <w:sz w:val="24"/>
          <w:szCs w:val="24"/>
        </w:rPr>
        <w:t>Next a fiber diameter is chosen</w:t>
      </w:r>
      <w:r>
        <w:rPr>
          <w:rFonts w:cs="Times New Roman"/>
          <w:sz w:val="24"/>
          <w:szCs w:val="24"/>
        </w:rPr>
        <w:t>,</w:t>
      </w:r>
      <w:r w:rsidR="00EE6C2D" w:rsidRPr="00C108B3">
        <w:rPr>
          <w:rFonts w:cs="Times New Roman"/>
          <w:sz w:val="24"/>
          <w:szCs w:val="24"/>
        </w:rPr>
        <w:t xml:space="preserve"> and the rate at which spectra are collect</w:t>
      </w:r>
      <w:r w:rsidR="00EE6C2D">
        <w:rPr>
          <w:rFonts w:cs="Times New Roman"/>
          <w:sz w:val="24"/>
          <w:szCs w:val="24"/>
        </w:rPr>
        <w:t>ed</w:t>
      </w:r>
      <w:r w:rsidR="00EE6C2D" w:rsidRPr="00C108B3">
        <w:rPr>
          <w:rFonts w:cs="Times New Roman"/>
          <w:sz w:val="24"/>
          <w:szCs w:val="24"/>
        </w:rPr>
        <w:t xml:space="preserve"> to a pre-determined S/N ratio as a function of galaxy magnitude and radius is calculated. T</w:t>
      </w:r>
      <w:r w:rsidR="00EE6C2D">
        <w:rPr>
          <w:rFonts w:cs="Times New Roman"/>
          <w:sz w:val="24"/>
          <w:szCs w:val="24"/>
        </w:rPr>
        <w:t>he distribution of galaxy radii</w:t>
      </w:r>
      <w:r w:rsidR="00EE6C2D" w:rsidRPr="00C108B3">
        <w:rPr>
          <w:rFonts w:cs="Times New Roman"/>
          <w:sz w:val="24"/>
          <w:szCs w:val="24"/>
        </w:rPr>
        <w:t xml:space="preserve"> and magnitude</w:t>
      </w:r>
      <w:r w:rsidR="00EE6C2D">
        <w:rPr>
          <w:rFonts w:cs="Times New Roman"/>
          <w:sz w:val="24"/>
          <w:szCs w:val="24"/>
        </w:rPr>
        <w:t>s</w:t>
      </w:r>
      <w:r w:rsidR="00EE6C2D" w:rsidRPr="00C108B3">
        <w:rPr>
          <w:rFonts w:cs="Times New Roman"/>
          <w:sz w:val="24"/>
          <w:szCs w:val="24"/>
        </w:rPr>
        <w:t xml:space="preserve"> comes from the COSMOS simulation</w:t>
      </w:r>
      <w:r w:rsidR="009E6471">
        <w:rPr>
          <w:rFonts w:cs="Times New Roman"/>
          <w:sz w:val="24"/>
          <w:szCs w:val="24"/>
          <w:vertAlign w:val="superscript"/>
        </w:rPr>
        <w:t xml:space="preserve"> </w:t>
      </w:r>
      <w:r w:rsidR="009E6471">
        <w:rPr>
          <w:rFonts w:cs="Times New Roman"/>
          <w:sz w:val="24"/>
          <w:szCs w:val="24"/>
        </w:rPr>
        <w:t>(Jouvel, et al. 2009)</w:t>
      </w:r>
      <w:r>
        <w:rPr>
          <w:rFonts w:cs="Times New Roman"/>
          <w:sz w:val="24"/>
          <w:szCs w:val="24"/>
        </w:rPr>
        <w:t>, as described in Sec. 3</w:t>
      </w:r>
      <w:r w:rsidR="000F52F6">
        <w:rPr>
          <w:rFonts w:cs="Times New Roman"/>
          <w:sz w:val="24"/>
          <w:szCs w:val="24"/>
        </w:rPr>
        <w:t>. Because</w:t>
      </w:r>
      <w:r w:rsidR="00EE6C2D" w:rsidRPr="00C108B3">
        <w:rPr>
          <w:rFonts w:cs="Times New Roman"/>
          <w:sz w:val="24"/>
          <w:szCs w:val="24"/>
        </w:rPr>
        <w:t xml:space="preserve"> </w:t>
      </w:r>
      <w:r w:rsidR="000F52F6">
        <w:rPr>
          <w:rFonts w:cs="Times New Roman"/>
          <w:sz w:val="24"/>
          <w:szCs w:val="24"/>
        </w:rPr>
        <w:t xml:space="preserve">large galaxies tend to have </w:t>
      </w:r>
      <w:r w:rsidR="00EE6C2D" w:rsidRPr="00C108B3">
        <w:rPr>
          <w:rFonts w:cs="Times New Roman"/>
          <w:sz w:val="24"/>
          <w:szCs w:val="24"/>
        </w:rPr>
        <w:t>low surface brightness, they are the most difficult spectroscopic targets</w:t>
      </w:r>
      <w:r w:rsidR="00EE6C2D">
        <w:rPr>
          <w:rFonts w:cs="Times New Roman"/>
          <w:sz w:val="24"/>
          <w:szCs w:val="24"/>
        </w:rPr>
        <w:t xml:space="preserve">. </w:t>
      </w:r>
      <w:r w:rsidR="000F52F6">
        <w:rPr>
          <w:rFonts w:cs="Times New Roman"/>
          <w:sz w:val="24"/>
          <w:szCs w:val="24"/>
        </w:rPr>
        <w:t>The rates are</w:t>
      </w:r>
      <w:r w:rsidR="00EE6C2D" w:rsidRPr="00C108B3">
        <w:rPr>
          <w:rFonts w:cs="Times New Roman"/>
          <w:sz w:val="24"/>
          <w:szCs w:val="24"/>
        </w:rPr>
        <w:t xml:space="preserve"> calculated using a weighted average over a distribution of CTI</w:t>
      </w:r>
      <w:r w:rsidR="00EE6C2D">
        <w:rPr>
          <w:rFonts w:cs="Times New Roman"/>
          <w:sz w:val="24"/>
          <w:szCs w:val="24"/>
        </w:rPr>
        <w:t xml:space="preserve">O-measured seeing. </w:t>
      </w:r>
      <w:r w:rsidR="00EE6C2D" w:rsidRPr="00C108B3">
        <w:rPr>
          <w:rFonts w:cs="Times New Roman"/>
          <w:sz w:val="24"/>
          <w:szCs w:val="24"/>
        </w:rPr>
        <w:t>A contribution of 0.6'' from the optics PSF is included</w:t>
      </w:r>
      <w:r w:rsidR="00EE6C2D">
        <w:rPr>
          <w:rFonts w:cs="Times New Roman"/>
          <w:sz w:val="24"/>
          <w:szCs w:val="24"/>
        </w:rPr>
        <w:t xml:space="preserve">. </w:t>
      </w:r>
      <w:r w:rsidR="00EE6C2D" w:rsidRPr="00C108B3">
        <w:rPr>
          <w:rFonts w:cs="Times New Roman"/>
          <w:sz w:val="24"/>
          <w:szCs w:val="24"/>
        </w:rPr>
        <w:t>For magn</w:t>
      </w:r>
      <w:r w:rsidR="000F52F6">
        <w:rPr>
          <w:rFonts w:cs="Times New Roman"/>
          <w:sz w:val="24"/>
          <w:szCs w:val="24"/>
        </w:rPr>
        <w:t>itude limits in the range 22 to</w:t>
      </w:r>
      <w:r w:rsidR="00EE6C2D" w:rsidRPr="00C108B3">
        <w:rPr>
          <w:rFonts w:cs="Times New Roman"/>
          <w:sz w:val="24"/>
          <w:szCs w:val="24"/>
        </w:rPr>
        <w:t xml:space="preserve"> 24, the optimal fiber size is </w:t>
      </w:r>
      <w:r w:rsidR="00EE6C2D">
        <w:rPr>
          <w:rFonts w:cs="Times New Roman"/>
          <w:sz w:val="24"/>
          <w:szCs w:val="24"/>
        </w:rPr>
        <w:t>in the range 1.8 to 2.0 arcsec.</w:t>
      </w:r>
      <w:r w:rsidR="00EE6C2D" w:rsidRPr="00C108B3">
        <w:rPr>
          <w:rFonts w:cs="Times New Roman"/>
          <w:sz w:val="24"/>
          <w:szCs w:val="24"/>
        </w:rPr>
        <w:t xml:space="preserve"> However, the rate at which redshifts are collected depen</w:t>
      </w:r>
      <w:r w:rsidR="000F52F6">
        <w:rPr>
          <w:rFonts w:cs="Times New Roman"/>
          <w:sz w:val="24"/>
          <w:szCs w:val="24"/>
        </w:rPr>
        <w:t xml:space="preserve">ds only weakly on fiber size: </w:t>
      </w:r>
      <w:r w:rsidR="00EE6C2D" w:rsidRPr="00C108B3">
        <w:rPr>
          <w:rFonts w:cs="Times New Roman"/>
          <w:sz w:val="24"/>
          <w:szCs w:val="24"/>
        </w:rPr>
        <w:t xml:space="preserve">the range in fiber sizes that have </w:t>
      </w:r>
      <w:r w:rsidR="00686BDF">
        <w:rPr>
          <w:rFonts w:cs="Times New Roman"/>
          <w:sz w:val="24"/>
          <w:szCs w:val="24"/>
        </w:rPr>
        <w:t xml:space="preserve">success </w:t>
      </w:r>
      <w:r w:rsidR="00EE6C2D" w:rsidRPr="00C108B3">
        <w:rPr>
          <w:rFonts w:cs="Times New Roman"/>
          <w:sz w:val="24"/>
          <w:szCs w:val="24"/>
        </w:rPr>
        <w:t>rate</w:t>
      </w:r>
      <w:r w:rsidR="000F52F6">
        <w:rPr>
          <w:rFonts w:cs="Times New Roman"/>
          <w:sz w:val="24"/>
          <w:szCs w:val="24"/>
        </w:rPr>
        <w:t xml:space="preserve">s within 10% of the peak rate correspond to </w:t>
      </w:r>
      <w:r w:rsidR="00EE6C2D" w:rsidRPr="00C108B3">
        <w:rPr>
          <w:rFonts w:cs="Times New Roman"/>
          <w:sz w:val="24"/>
          <w:szCs w:val="24"/>
        </w:rPr>
        <w:t>diameter</w:t>
      </w:r>
      <w:r w:rsidR="000F52F6">
        <w:rPr>
          <w:rFonts w:cs="Times New Roman"/>
          <w:sz w:val="24"/>
          <w:szCs w:val="24"/>
        </w:rPr>
        <w:t>s ranging</w:t>
      </w:r>
      <w:r w:rsidR="00EE6C2D">
        <w:rPr>
          <w:rFonts w:cs="Times New Roman"/>
          <w:sz w:val="24"/>
          <w:szCs w:val="24"/>
        </w:rPr>
        <w:t xml:space="preserve"> from 1.5 to 2.4 arcsec.</w:t>
      </w:r>
      <w:r w:rsidR="00EE6C2D" w:rsidRPr="00C108B3">
        <w:rPr>
          <w:rFonts w:cs="Times New Roman"/>
          <w:sz w:val="24"/>
          <w:szCs w:val="24"/>
        </w:rPr>
        <w:t xml:space="preserve"> The intersection of these ranges that is near-optimal for all limiting magnitudes is 1.7 to </w:t>
      </w:r>
      <w:r w:rsidR="00EE6C2D">
        <w:rPr>
          <w:rFonts w:cs="Times New Roman"/>
          <w:sz w:val="24"/>
          <w:szCs w:val="24"/>
        </w:rPr>
        <w:t xml:space="preserve">2.1 arcsec. Because the optimization has determined </w:t>
      </w:r>
      <w:r w:rsidR="00403AD6">
        <w:rPr>
          <w:rFonts w:cs="Times New Roman"/>
          <w:sz w:val="24"/>
          <w:szCs w:val="24"/>
        </w:rPr>
        <w:t xml:space="preserve">that </w:t>
      </w:r>
      <w:r w:rsidR="00EE6C2D">
        <w:rPr>
          <w:rFonts w:cs="Times New Roman"/>
          <w:sz w:val="24"/>
          <w:szCs w:val="24"/>
        </w:rPr>
        <w:t xml:space="preserve">the fiber diameter is a soft minimum, </w:t>
      </w:r>
      <w:r w:rsidR="00863ED1">
        <w:rPr>
          <w:rFonts w:cs="Times New Roman"/>
          <w:sz w:val="24"/>
          <w:szCs w:val="24"/>
        </w:rPr>
        <w:t xml:space="preserve">we expect that </w:t>
      </w:r>
      <w:r w:rsidR="00EE6C2D">
        <w:rPr>
          <w:rFonts w:cs="Times New Roman"/>
          <w:sz w:val="24"/>
          <w:szCs w:val="24"/>
        </w:rPr>
        <w:t>the final diameter</w:t>
      </w:r>
      <w:r w:rsidR="00EE6C2D" w:rsidRPr="00C108B3">
        <w:rPr>
          <w:rFonts w:cs="Times New Roman"/>
          <w:sz w:val="24"/>
          <w:szCs w:val="24"/>
        </w:rPr>
        <w:t xml:space="preserve"> can be selected based </w:t>
      </w:r>
      <w:r w:rsidR="00403AD6">
        <w:rPr>
          <w:rFonts w:cs="Times New Roman"/>
          <w:sz w:val="24"/>
          <w:szCs w:val="24"/>
        </w:rPr>
        <w:t xml:space="preserve">largely </w:t>
      </w:r>
      <w:r w:rsidR="00EE6C2D" w:rsidRPr="00C108B3">
        <w:rPr>
          <w:rFonts w:cs="Times New Roman"/>
          <w:sz w:val="24"/>
          <w:szCs w:val="24"/>
        </w:rPr>
        <w:t>on other considerations, such as spectrograph resolutio</w:t>
      </w:r>
      <w:r w:rsidR="00863ED1">
        <w:rPr>
          <w:rFonts w:cs="Times New Roman"/>
          <w:sz w:val="24"/>
          <w:szCs w:val="24"/>
        </w:rPr>
        <w:t xml:space="preserve">n or fiber positioning accuracy. </w:t>
      </w:r>
    </w:p>
    <w:p w:rsidR="00EE6C2D" w:rsidRPr="00C108B3" w:rsidRDefault="00EE6C2D" w:rsidP="00EE6C2D">
      <w:pPr>
        <w:jc w:val="both"/>
        <w:rPr>
          <w:rFonts w:cs="Times New Roman"/>
          <w:sz w:val="24"/>
          <w:szCs w:val="24"/>
        </w:rPr>
      </w:pPr>
      <w:r w:rsidRPr="00C108B3">
        <w:rPr>
          <w:rFonts w:cs="Times New Roman"/>
          <w:sz w:val="24"/>
          <w:szCs w:val="24"/>
        </w:rPr>
        <w:t>The input f-ratio, f/3, is ideal for high-efficiency in capturing the light and for high throughput and low focal ratio degradation</w:t>
      </w:r>
      <w:r w:rsidR="009F5AF0">
        <w:rPr>
          <w:rFonts w:cs="Times New Roman"/>
          <w:sz w:val="24"/>
          <w:szCs w:val="24"/>
        </w:rPr>
        <w:t xml:space="preserve"> (Murphy, et al. 2008)</w:t>
      </w:r>
      <w:r w:rsidRPr="00C108B3">
        <w:rPr>
          <w:rFonts w:cs="Times New Roman"/>
          <w:sz w:val="24"/>
          <w:szCs w:val="24"/>
        </w:rPr>
        <w:t xml:space="preserve">. The length of the fibers is 10 to 30 meters and depends on where we mount the spectrographs. Figure </w:t>
      </w:r>
      <w:r>
        <w:rPr>
          <w:rFonts w:cs="Times New Roman"/>
          <w:sz w:val="24"/>
          <w:szCs w:val="24"/>
        </w:rPr>
        <w:t>4.</w:t>
      </w:r>
      <w:r w:rsidR="002B7DBE">
        <w:rPr>
          <w:rFonts w:cs="Times New Roman"/>
          <w:sz w:val="24"/>
          <w:szCs w:val="24"/>
        </w:rPr>
        <w:t>9</w:t>
      </w:r>
      <w:r w:rsidRPr="00C108B3">
        <w:rPr>
          <w:rFonts w:cs="Times New Roman"/>
          <w:sz w:val="24"/>
          <w:szCs w:val="24"/>
        </w:rPr>
        <w:t xml:space="preserve"> shows fiber throughput versus fiber length for six different wavelengths from 500 to 1100 nm in a typical fiber. </w:t>
      </w:r>
    </w:p>
    <w:p w:rsidR="00EE6C2D" w:rsidRDefault="00EE6C2D" w:rsidP="00EE6C2D">
      <w:pPr>
        <w:jc w:val="both"/>
        <w:rPr>
          <w:rFonts w:cs="Times New Roman"/>
          <w:sz w:val="24"/>
          <w:szCs w:val="24"/>
        </w:rPr>
      </w:pPr>
      <w:r>
        <w:rPr>
          <w:rFonts w:cs="Times New Roman"/>
          <w:sz w:val="24"/>
          <w:szCs w:val="24"/>
        </w:rPr>
        <w:t>4.</w:t>
      </w:r>
      <w:r w:rsidR="009A3ACC">
        <w:rPr>
          <w:rFonts w:cs="Times New Roman"/>
          <w:sz w:val="24"/>
          <w:szCs w:val="24"/>
        </w:rPr>
        <w:t>C</w:t>
      </w:r>
      <w:r>
        <w:rPr>
          <w:rFonts w:cs="Times New Roman"/>
          <w:sz w:val="24"/>
          <w:szCs w:val="24"/>
        </w:rPr>
        <w:t>.4 R&amp;D</w:t>
      </w:r>
    </w:p>
    <w:p w:rsidR="00B371A3" w:rsidRPr="00F8667F" w:rsidRDefault="00EE6C2D" w:rsidP="00686BDF">
      <w:pPr>
        <w:jc w:val="both"/>
        <w:rPr>
          <w:rFonts w:cs="Times New Roman"/>
          <w:sz w:val="24"/>
          <w:szCs w:val="24"/>
        </w:rPr>
      </w:pPr>
      <w:r>
        <w:rPr>
          <w:rFonts w:cs="Times New Roman"/>
          <w:sz w:val="24"/>
          <w:szCs w:val="24"/>
        </w:rPr>
        <w:t xml:space="preserve">R&amp;D in this area </w:t>
      </w:r>
      <w:r w:rsidR="00A66EB0">
        <w:rPr>
          <w:rFonts w:cs="Times New Roman"/>
          <w:sz w:val="24"/>
          <w:szCs w:val="24"/>
        </w:rPr>
        <w:t>will lead to a design for the</w:t>
      </w:r>
      <w:r>
        <w:rPr>
          <w:rFonts w:cs="Times New Roman"/>
          <w:sz w:val="24"/>
          <w:szCs w:val="24"/>
        </w:rPr>
        <w:t xml:space="preserve"> DESpec unit spectrograph and its optic</w:t>
      </w:r>
      <w:r w:rsidR="00A66EB0">
        <w:rPr>
          <w:rFonts w:cs="Times New Roman"/>
          <w:sz w:val="24"/>
          <w:szCs w:val="24"/>
        </w:rPr>
        <w:t>s. The choice among designs will</w:t>
      </w:r>
      <w:r>
        <w:rPr>
          <w:rFonts w:cs="Times New Roman"/>
          <w:sz w:val="24"/>
          <w:szCs w:val="24"/>
        </w:rPr>
        <w:t xml:space="preserve"> come from the science and survey requirements. The R&amp;D will optimize the fiber diameter (for instance</w:t>
      </w:r>
      <w:r w:rsidR="002F75D2">
        <w:rPr>
          <w:rFonts w:cs="Times New Roman"/>
          <w:sz w:val="24"/>
          <w:szCs w:val="24"/>
        </w:rPr>
        <w:t>,</w:t>
      </w:r>
      <w:r>
        <w:rPr>
          <w:rFonts w:cs="Times New Roman"/>
          <w:sz w:val="24"/>
          <w:szCs w:val="24"/>
        </w:rPr>
        <w:t xml:space="preserve"> sky-background in some wavelengths suggest</w:t>
      </w:r>
      <w:r w:rsidR="00A66EB0">
        <w:rPr>
          <w:rFonts w:cs="Times New Roman"/>
          <w:sz w:val="24"/>
          <w:szCs w:val="24"/>
        </w:rPr>
        <w:t>s</w:t>
      </w:r>
      <w:r>
        <w:rPr>
          <w:rFonts w:cs="Times New Roman"/>
          <w:sz w:val="24"/>
          <w:szCs w:val="24"/>
        </w:rPr>
        <w:t xml:space="preserve"> smaller fibers improve the signal-to-noise), fiber length, light throughput, and signal-to-noise ratio of the observations. We would</w:t>
      </w:r>
      <w:r w:rsidR="00556C8C">
        <w:rPr>
          <w:rFonts w:cs="Times New Roman"/>
          <w:sz w:val="24"/>
          <w:szCs w:val="24"/>
        </w:rPr>
        <w:t xml:space="preserve"> also determine</w:t>
      </w:r>
      <w:r>
        <w:rPr>
          <w:rFonts w:cs="Times New Roman"/>
          <w:sz w:val="24"/>
          <w:szCs w:val="24"/>
        </w:rPr>
        <w:t xml:space="preserve"> how many fibers could be read</w:t>
      </w:r>
      <w:r w:rsidR="00556C8C">
        <w:rPr>
          <w:rFonts w:cs="Times New Roman"/>
          <w:sz w:val="24"/>
          <w:szCs w:val="24"/>
        </w:rPr>
        <w:t xml:space="preserve"> </w:t>
      </w:r>
      <w:r>
        <w:rPr>
          <w:rFonts w:cs="Times New Roman"/>
          <w:sz w:val="24"/>
          <w:szCs w:val="24"/>
        </w:rPr>
        <w:t>out on each CCD. An increase h</w:t>
      </w:r>
      <w:r w:rsidR="00556C8C">
        <w:rPr>
          <w:rFonts w:cs="Times New Roman"/>
          <w:sz w:val="24"/>
          <w:szCs w:val="24"/>
        </w:rPr>
        <w:t>ere could decrease the number of</w:t>
      </w:r>
      <w:r>
        <w:rPr>
          <w:rFonts w:cs="Times New Roman"/>
          <w:sz w:val="24"/>
          <w:szCs w:val="24"/>
        </w:rPr>
        <w:t xml:space="preserve"> spectrographs by 30%, and therefore, the total cost.  </w:t>
      </w:r>
      <w:r w:rsidR="00B371A3">
        <w:rPr>
          <w:rFonts w:cs="Times New Roman"/>
          <w:sz w:val="24"/>
          <w:szCs w:val="24"/>
        </w:rPr>
        <w:t>In addit</w:t>
      </w:r>
      <w:r w:rsidR="00EA1BD9">
        <w:rPr>
          <w:rFonts w:cs="Times New Roman"/>
          <w:sz w:val="24"/>
          <w:szCs w:val="24"/>
        </w:rPr>
        <w:t>ion, there is substantial R&amp;D being</w:t>
      </w:r>
      <w:r w:rsidR="00B371A3">
        <w:rPr>
          <w:rFonts w:cs="Times New Roman"/>
          <w:sz w:val="24"/>
          <w:szCs w:val="24"/>
        </w:rPr>
        <w:t xml:space="preserve"> performed around the world on concepts</w:t>
      </w:r>
      <w:r w:rsidR="00EA1BD9">
        <w:rPr>
          <w:rFonts w:cs="Times New Roman"/>
          <w:sz w:val="24"/>
          <w:szCs w:val="24"/>
        </w:rPr>
        <w:t xml:space="preserve"> (e.g. Content &amp; Shanks 2008; Content et al. 2010) </w:t>
      </w:r>
      <w:r w:rsidR="00B371A3">
        <w:rPr>
          <w:rFonts w:cs="Times New Roman"/>
          <w:sz w:val="24"/>
          <w:szCs w:val="24"/>
        </w:rPr>
        <w:t>for multi</w:t>
      </w:r>
      <w:r w:rsidR="009A3ACC">
        <w:rPr>
          <w:rFonts w:cs="Times New Roman"/>
          <w:sz w:val="24"/>
          <w:szCs w:val="24"/>
        </w:rPr>
        <w:t>-</w:t>
      </w:r>
      <w:r w:rsidR="00B371A3">
        <w:rPr>
          <w:rFonts w:cs="Times New Roman"/>
          <w:sz w:val="24"/>
          <w:szCs w:val="24"/>
        </w:rPr>
        <w:t>object spectroscopic instruments</w:t>
      </w:r>
      <w:r w:rsidR="00EA1BD9">
        <w:rPr>
          <w:rFonts w:cs="Times New Roman"/>
          <w:sz w:val="24"/>
          <w:szCs w:val="24"/>
        </w:rPr>
        <w:t xml:space="preserve"> on wide-field telescopes. We are watching these efforts carefully</w:t>
      </w:r>
      <w:r w:rsidR="00B371A3">
        <w:rPr>
          <w:rFonts w:cs="Times New Roman"/>
          <w:sz w:val="24"/>
          <w:szCs w:val="24"/>
        </w:rPr>
        <w:t xml:space="preserve"> in case </w:t>
      </w:r>
      <w:r w:rsidR="003B3F54">
        <w:rPr>
          <w:rFonts w:cs="Times New Roman"/>
          <w:sz w:val="24"/>
          <w:szCs w:val="24"/>
        </w:rPr>
        <w:t>a sensible technical alternative</w:t>
      </w:r>
      <w:r w:rsidR="00B371A3">
        <w:rPr>
          <w:rFonts w:cs="Times New Roman"/>
          <w:sz w:val="24"/>
          <w:szCs w:val="24"/>
        </w:rPr>
        <w:t xml:space="preserve"> for </w:t>
      </w:r>
      <w:r w:rsidR="003B3F54">
        <w:rPr>
          <w:rFonts w:cs="Times New Roman"/>
          <w:sz w:val="24"/>
          <w:szCs w:val="24"/>
        </w:rPr>
        <w:t xml:space="preserve">the </w:t>
      </w:r>
      <w:r w:rsidR="00B371A3">
        <w:rPr>
          <w:rFonts w:cs="Times New Roman"/>
          <w:sz w:val="24"/>
          <w:szCs w:val="24"/>
        </w:rPr>
        <w:t>DESpec</w:t>
      </w:r>
      <w:r w:rsidR="003B3F54">
        <w:rPr>
          <w:rFonts w:cs="Times New Roman"/>
          <w:sz w:val="24"/>
          <w:szCs w:val="24"/>
        </w:rPr>
        <w:t xml:space="preserve"> arises</w:t>
      </w:r>
      <w:r w:rsidR="00B371A3">
        <w:rPr>
          <w:rFonts w:cs="Times New Roman"/>
          <w:sz w:val="24"/>
          <w:szCs w:val="24"/>
        </w:rPr>
        <w:t>.</w:t>
      </w:r>
    </w:p>
    <w:p w:rsidR="00EE6C2D" w:rsidRDefault="00EE6C2D" w:rsidP="00EE6C2D">
      <w:pPr>
        <w:jc w:val="center"/>
        <w:rPr>
          <w:rFonts w:cs="Times New Roman"/>
          <w:sz w:val="24"/>
          <w:szCs w:val="24"/>
        </w:rPr>
      </w:pPr>
      <w:r w:rsidRPr="00020B49">
        <w:rPr>
          <w:rFonts w:cs="Times New Roman"/>
          <w:noProof/>
          <w:sz w:val="24"/>
          <w:szCs w:val="24"/>
        </w:rPr>
        <w:drawing>
          <wp:inline distT="0" distB="0" distL="0" distR="0">
            <wp:extent cx="4210050" cy="2400300"/>
            <wp:effectExtent l="0" t="0" r="63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6C2D" w:rsidRPr="0089595E" w:rsidRDefault="00EE6C2D" w:rsidP="0089595E">
      <w:pPr>
        <w:spacing w:line="240" w:lineRule="auto"/>
        <w:jc w:val="both"/>
        <w:rPr>
          <w:rFonts w:cs="Times New Roman"/>
          <w:i/>
          <w:sz w:val="24"/>
        </w:rPr>
      </w:pPr>
      <w:r w:rsidRPr="0089595E">
        <w:rPr>
          <w:rFonts w:cs="Times New Roman"/>
          <w:b/>
          <w:i/>
          <w:sz w:val="24"/>
        </w:rPr>
        <w:t>Figure 4.</w:t>
      </w:r>
      <w:r w:rsidR="002B7DBE" w:rsidRPr="0089595E">
        <w:rPr>
          <w:rFonts w:cs="Times New Roman"/>
          <w:b/>
          <w:i/>
          <w:sz w:val="24"/>
        </w:rPr>
        <w:t>9</w:t>
      </w:r>
      <w:r w:rsidR="00AB6F52" w:rsidRPr="0089595E">
        <w:rPr>
          <w:rFonts w:cs="Times New Roman"/>
          <w:b/>
          <w:i/>
          <w:sz w:val="24"/>
        </w:rPr>
        <w:t>:</w:t>
      </w:r>
      <w:r w:rsidRPr="0089595E">
        <w:rPr>
          <w:rFonts w:cs="Times New Roman"/>
          <w:i/>
          <w:sz w:val="24"/>
        </w:rPr>
        <w:t xml:space="preserve"> Fiber throughput versus fiber length at six different wav</w:t>
      </w:r>
      <w:r w:rsidR="00556C8C" w:rsidRPr="0089595E">
        <w:rPr>
          <w:rFonts w:cs="Times New Roman"/>
          <w:i/>
          <w:sz w:val="24"/>
        </w:rPr>
        <w:t xml:space="preserve">elengths for Polymicro broadband fibers. </w:t>
      </w:r>
      <w:r w:rsidRPr="0089595E">
        <w:rPr>
          <w:rFonts w:cs="Times New Roman"/>
          <w:i/>
          <w:sz w:val="24"/>
        </w:rPr>
        <w:t>This a</w:t>
      </w:r>
      <w:r w:rsidR="00556C8C" w:rsidRPr="0089595E">
        <w:rPr>
          <w:rFonts w:cs="Times New Roman"/>
          <w:i/>
          <w:sz w:val="24"/>
        </w:rPr>
        <w:t xml:space="preserve">ssumes optimal f-number, which is f/3 to f/4. </w:t>
      </w:r>
      <w:r w:rsidRPr="0089595E">
        <w:rPr>
          <w:rFonts w:cs="Times New Roman"/>
          <w:i/>
          <w:sz w:val="24"/>
        </w:rPr>
        <w:t>Note that for shorter wavelengths the fiber</w:t>
      </w:r>
      <w:r w:rsidR="002F75D2" w:rsidRPr="0089595E">
        <w:rPr>
          <w:rFonts w:cs="Times New Roman"/>
          <w:i/>
          <w:sz w:val="24"/>
        </w:rPr>
        <w:t xml:space="preserve">s have a lower throughput, which </w:t>
      </w:r>
      <w:r w:rsidRPr="0089595E">
        <w:rPr>
          <w:rFonts w:cs="Times New Roman"/>
          <w:i/>
          <w:sz w:val="24"/>
        </w:rPr>
        <w:t xml:space="preserve">gets progressively worse for </w:t>
      </w:r>
      <w:r w:rsidRPr="0089595E">
        <w:rPr>
          <w:rFonts w:ascii="Symbol" w:hAnsi="Symbol" w:cs="Times New Roman"/>
          <w:i/>
          <w:sz w:val="24"/>
        </w:rPr>
        <w:t></w:t>
      </w:r>
      <w:r w:rsidRPr="0089595E">
        <w:rPr>
          <w:rFonts w:cs="Times New Roman"/>
          <w:i/>
          <w:sz w:val="24"/>
        </w:rPr>
        <w:t xml:space="preserve">&lt;500 nm. </w:t>
      </w:r>
    </w:p>
    <w:p w:rsidR="00EE6C2D" w:rsidRDefault="004D62AE" w:rsidP="00EE6C2D">
      <w:pPr>
        <w:rPr>
          <w:rFonts w:cs="Times New Roman"/>
          <w:sz w:val="24"/>
          <w:szCs w:val="24"/>
        </w:rPr>
      </w:pPr>
      <w:r>
        <w:rPr>
          <w:rFonts w:cs="Times New Roman"/>
          <w:b/>
          <w:sz w:val="26"/>
          <w:szCs w:val="24"/>
        </w:rPr>
        <w:t>4</w:t>
      </w:r>
      <w:r w:rsidR="00EE6C2D" w:rsidRPr="00CD30B9">
        <w:rPr>
          <w:rFonts w:cs="Times New Roman"/>
          <w:b/>
          <w:sz w:val="26"/>
          <w:szCs w:val="24"/>
        </w:rPr>
        <w:t>.</w:t>
      </w:r>
      <w:r w:rsidR="009A3ACC">
        <w:rPr>
          <w:rFonts w:cs="Times New Roman"/>
          <w:b/>
          <w:sz w:val="26"/>
          <w:szCs w:val="24"/>
        </w:rPr>
        <w:t>D</w:t>
      </w:r>
      <w:r w:rsidR="00EE6C2D" w:rsidRPr="00CD30B9">
        <w:rPr>
          <w:rFonts w:cs="Times New Roman"/>
          <w:b/>
          <w:sz w:val="26"/>
          <w:szCs w:val="24"/>
        </w:rPr>
        <w:t xml:space="preserve"> CCDs and</w:t>
      </w:r>
      <w:r w:rsidR="00CD30B9">
        <w:rPr>
          <w:rFonts w:cs="Times New Roman"/>
          <w:b/>
          <w:sz w:val="26"/>
          <w:szCs w:val="24"/>
        </w:rPr>
        <w:t xml:space="preserve"> Readout</w:t>
      </w:r>
    </w:p>
    <w:p w:rsidR="00EE6C2D" w:rsidRDefault="004D62AE" w:rsidP="00EE6C2D">
      <w:pPr>
        <w:jc w:val="both"/>
        <w:rPr>
          <w:rFonts w:cs="Times New Roman"/>
          <w:sz w:val="24"/>
          <w:szCs w:val="24"/>
        </w:rPr>
      </w:pPr>
      <w:r>
        <w:rPr>
          <w:rFonts w:cs="Times New Roman"/>
          <w:sz w:val="24"/>
          <w:szCs w:val="24"/>
        </w:rPr>
        <w:t>4</w:t>
      </w:r>
      <w:r w:rsidR="00EE6C2D">
        <w:rPr>
          <w:rFonts w:cs="Times New Roman"/>
          <w:sz w:val="24"/>
          <w:szCs w:val="24"/>
        </w:rPr>
        <w:t>.</w:t>
      </w:r>
      <w:r w:rsidR="009A3ACC">
        <w:rPr>
          <w:rFonts w:cs="Times New Roman"/>
          <w:sz w:val="24"/>
          <w:szCs w:val="24"/>
        </w:rPr>
        <w:t>D</w:t>
      </w:r>
      <w:r w:rsidR="00EE6C2D">
        <w:rPr>
          <w:rFonts w:cs="Times New Roman"/>
          <w:sz w:val="24"/>
          <w:szCs w:val="24"/>
        </w:rPr>
        <w:t>.1 CCDs</w:t>
      </w:r>
    </w:p>
    <w:p w:rsidR="0008545F" w:rsidRDefault="00EE6C2D" w:rsidP="0008545F">
      <w:pPr>
        <w:jc w:val="both"/>
        <w:rPr>
          <w:rFonts w:cs="Times New Roman"/>
          <w:sz w:val="24"/>
          <w:szCs w:val="24"/>
        </w:rPr>
      </w:pPr>
      <w:r>
        <w:rPr>
          <w:rFonts w:cs="Times New Roman"/>
          <w:sz w:val="24"/>
          <w:szCs w:val="24"/>
        </w:rPr>
        <w:t>The light will be dispersed by the spectrographs onto CCDs. DESpec will use 2k x 4k backside-illuminated, red-sensitive CCDs designed by LBNL</w:t>
      </w:r>
      <w:r w:rsidR="00006AFF">
        <w:rPr>
          <w:rFonts w:cs="Times New Roman"/>
          <w:sz w:val="24"/>
          <w:szCs w:val="24"/>
        </w:rPr>
        <w:t xml:space="preserve">, </w:t>
      </w:r>
      <w:r>
        <w:rPr>
          <w:rFonts w:cs="Times New Roman"/>
          <w:sz w:val="24"/>
          <w:szCs w:val="24"/>
        </w:rPr>
        <w:t xml:space="preserve">for </w:t>
      </w:r>
      <w:r w:rsidR="0028699E">
        <w:rPr>
          <w:rFonts w:cs="Times New Roman"/>
          <w:sz w:val="24"/>
          <w:szCs w:val="24"/>
        </w:rPr>
        <w:t xml:space="preserve">either the one-arm spectrograph or for the red </w:t>
      </w:r>
      <w:r>
        <w:rPr>
          <w:rFonts w:cs="Times New Roman"/>
          <w:sz w:val="24"/>
          <w:szCs w:val="24"/>
        </w:rPr>
        <w:t>side of the two-arm spectro</w:t>
      </w:r>
      <w:r w:rsidR="00FF7216">
        <w:rPr>
          <w:rFonts w:cs="Times New Roman"/>
          <w:sz w:val="24"/>
          <w:szCs w:val="24"/>
        </w:rPr>
        <w:t xml:space="preserve">graph. These CCDs have </w:t>
      </w:r>
      <w:r>
        <w:rPr>
          <w:rFonts w:cs="Times New Roman"/>
          <w:sz w:val="24"/>
          <w:szCs w:val="24"/>
        </w:rPr>
        <w:t>hig</w:t>
      </w:r>
      <w:r w:rsidR="00FF7216">
        <w:rPr>
          <w:rFonts w:cs="Times New Roman"/>
          <w:sz w:val="24"/>
          <w:szCs w:val="24"/>
        </w:rPr>
        <w:t>h quantum efficiency (QE) at</w:t>
      </w:r>
      <w:r>
        <w:rPr>
          <w:rFonts w:cs="Times New Roman"/>
          <w:sz w:val="24"/>
          <w:szCs w:val="24"/>
        </w:rPr>
        <w:t xml:space="preserve"> near inf</w:t>
      </w:r>
      <w:r w:rsidR="00006AFF">
        <w:rPr>
          <w:rFonts w:cs="Times New Roman"/>
          <w:sz w:val="24"/>
          <w:szCs w:val="24"/>
        </w:rPr>
        <w:t>rared wavelengths. They</w:t>
      </w:r>
      <w:r>
        <w:rPr>
          <w:rFonts w:cs="Times New Roman"/>
          <w:sz w:val="24"/>
          <w:szCs w:val="24"/>
        </w:rPr>
        <w:t xml:space="preserve"> are 250 microns thick and attain good (~5 micron) dispersion characteristics from a 40V substrate bias. The 4-side buttable CCD package is suitable, so e</w:t>
      </w:r>
      <w:r w:rsidR="00462154">
        <w:rPr>
          <w:rFonts w:cs="Times New Roman"/>
          <w:sz w:val="24"/>
          <w:szCs w:val="24"/>
        </w:rPr>
        <w:t>xisting spare</w:t>
      </w:r>
      <w:r w:rsidR="00006AFF">
        <w:rPr>
          <w:rFonts w:cs="Times New Roman"/>
          <w:sz w:val="24"/>
          <w:szCs w:val="24"/>
        </w:rPr>
        <w:t xml:space="preserve">, tested, packaged, science-grade </w:t>
      </w:r>
      <w:r>
        <w:rPr>
          <w:rFonts w:cs="Times New Roman"/>
          <w:sz w:val="24"/>
          <w:szCs w:val="24"/>
        </w:rPr>
        <w:t xml:space="preserve">DECam CCDs </w:t>
      </w:r>
      <w:r w:rsidR="00006AFF">
        <w:rPr>
          <w:rFonts w:cs="Times New Roman"/>
          <w:sz w:val="24"/>
          <w:szCs w:val="24"/>
        </w:rPr>
        <w:t xml:space="preserve">(Estrada et al. 2010) </w:t>
      </w:r>
      <w:r>
        <w:rPr>
          <w:rFonts w:cs="Times New Roman"/>
          <w:sz w:val="24"/>
          <w:szCs w:val="24"/>
        </w:rPr>
        <w:t>can be</w:t>
      </w:r>
      <w:r w:rsidR="00FF7216">
        <w:rPr>
          <w:rFonts w:cs="Times New Roman"/>
          <w:sz w:val="24"/>
          <w:szCs w:val="24"/>
        </w:rPr>
        <w:t xml:space="preserve"> used on </w:t>
      </w:r>
    </w:p>
    <w:p w:rsidR="0083155D" w:rsidRDefault="00662E62" w:rsidP="0008545F">
      <w:pPr>
        <w:jc w:val="both"/>
        <w:rPr>
          <w:rFonts w:cs="Times New Roman"/>
          <w:sz w:val="24"/>
          <w:szCs w:val="24"/>
        </w:rPr>
      </w:pPr>
      <w:r>
        <w:rPr>
          <w:rFonts w:cs="Times New Roman"/>
          <w:noProof/>
          <w:sz w:val="24"/>
          <w:szCs w:val="24"/>
        </w:rPr>
        <w:drawing>
          <wp:anchor distT="0" distB="0" distL="114300" distR="114300" simplePos="0" relativeHeight="251661312" behindDoc="0" locked="0" layoutInCell="1" allowOverlap="1">
            <wp:simplePos x="0" y="0"/>
            <wp:positionH relativeFrom="column">
              <wp:posOffset>457200</wp:posOffset>
            </wp:positionH>
            <wp:positionV relativeFrom="paragraph">
              <wp:posOffset>144145</wp:posOffset>
            </wp:positionV>
            <wp:extent cx="5140325" cy="2629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140325" cy="2629535"/>
                    </a:xfrm>
                    <a:prstGeom prst="rect">
                      <a:avLst/>
                    </a:prstGeom>
                    <a:noFill/>
                    <a:ln w="9525">
                      <a:noFill/>
                      <a:miter lim="800000"/>
                      <a:headEnd/>
                      <a:tailEnd/>
                    </a:ln>
                  </pic:spPr>
                </pic:pic>
              </a:graphicData>
            </a:graphic>
          </wp:anchor>
        </w:drawing>
      </w:r>
    </w:p>
    <w:p w:rsidR="0083155D" w:rsidRDefault="0083155D" w:rsidP="0008545F">
      <w:pPr>
        <w:jc w:val="both"/>
        <w:rPr>
          <w:rFonts w:cs="Times New Roman"/>
          <w:sz w:val="24"/>
          <w:szCs w:val="24"/>
        </w:rPr>
      </w:pPr>
    </w:p>
    <w:p w:rsidR="0083155D" w:rsidRDefault="0083155D" w:rsidP="0008545F">
      <w:pPr>
        <w:jc w:val="both"/>
        <w:rPr>
          <w:rFonts w:cs="Times New Roman"/>
          <w:sz w:val="24"/>
          <w:szCs w:val="24"/>
        </w:rPr>
      </w:pPr>
    </w:p>
    <w:p w:rsidR="00EE6C2D" w:rsidRDefault="00EE6C2D" w:rsidP="0008545F">
      <w:pPr>
        <w:jc w:val="both"/>
        <w:rPr>
          <w:rFonts w:cs="Times New Roman"/>
          <w:sz w:val="24"/>
          <w:szCs w:val="24"/>
        </w:rPr>
      </w:pPr>
    </w:p>
    <w:p w:rsidR="0008545F" w:rsidRDefault="0008545F" w:rsidP="00AD4126">
      <w:pPr>
        <w:jc w:val="both"/>
        <w:rPr>
          <w:rFonts w:cs="Times New Roman"/>
          <w:b/>
          <w:sz w:val="24"/>
        </w:rPr>
      </w:pPr>
    </w:p>
    <w:p w:rsidR="0008545F" w:rsidRDefault="0008545F" w:rsidP="00AD4126">
      <w:pPr>
        <w:jc w:val="both"/>
        <w:rPr>
          <w:rFonts w:cs="Times New Roman"/>
          <w:b/>
          <w:sz w:val="24"/>
        </w:rPr>
      </w:pPr>
    </w:p>
    <w:p w:rsidR="0008545F" w:rsidRDefault="0008545F" w:rsidP="00AD4126">
      <w:pPr>
        <w:jc w:val="both"/>
        <w:rPr>
          <w:rFonts w:cs="Times New Roman"/>
          <w:b/>
          <w:sz w:val="24"/>
        </w:rPr>
      </w:pPr>
    </w:p>
    <w:p w:rsidR="00EE6C2D" w:rsidRPr="0089595E" w:rsidRDefault="00EE6C2D" w:rsidP="00AD4126">
      <w:pPr>
        <w:jc w:val="both"/>
        <w:rPr>
          <w:rFonts w:cs="Times New Roman"/>
          <w:i/>
          <w:sz w:val="24"/>
        </w:rPr>
      </w:pPr>
      <w:r w:rsidRPr="0089595E">
        <w:rPr>
          <w:rFonts w:cs="Times New Roman"/>
          <w:b/>
          <w:i/>
          <w:sz w:val="24"/>
        </w:rPr>
        <w:t xml:space="preserve">Figure </w:t>
      </w:r>
      <w:r w:rsidR="00351402" w:rsidRPr="0089595E">
        <w:rPr>
          <w:rFonts w:cs="Times New Roman"/>
          <w:b/>
          <w:i/>
          <w:sz w:val="24"/>
        </w:rPr>
        <w:t>4.</w:t>
      </w:r>
      <w:r w:rsidR="002B7DBE" w:rsidRPr="0089595E">
        <w:rPr>
          <w:rFonts w:cs="Times New Roman"/>
          <w:b/>
          <w:i/>
          <w:sz w:val="24"/>
        </w:rPr>
        <w:t>10</w:t>
      </w:r>
      <w:r w:rsidR="00AB6F52" w:rsidRPr="0089595E">
        <w:rPr>
          <w:rFonts w:cs="Times New Roman"/>
          <w:b/>
          <w:i/>
          <w:sz w:val="24"/>
        </w:rPr>
        <w:t>:</w:t>
      </w:r>
      <w:r w:rsidRPr="0089595E">
        <w:rPr>
          <w:rFonts w:cs="Times New Roman"/>
          <w:i/>
          <w:sz w:val="24"/>
        </w:rPr>
        <w:t xml:space="preserve"> The absolute QE of three typical CCDs produced for the Dark Energy Camera.  </w:t>
      </w:r>
    </w:p>
    <w:p w:rsidR="00EE6C2D" w:rsidRPr="00BE5621" w:rsidRDefault="00662E62" w:rsidP="00EE6C2D">
      <w:pPr>
        <w:jc w:val="both"/>
        <w:rPr>
          <w:rFonts w:cs="Times New Roman"/>
          <w:sz w:val="24"/>
          <w:szCs w:val="24"/>
        </w:rPr>
      </w:pPr>
      <w:r>
        <w:rPr>
          <w:rFonts w:cs="Times New Roman"/>
          <w:sz w:val="24"/>
          <w:szCs w:val="24"/>
        </w:rPr>
        <w:t xml:space="preserve">DESpec, providing a significant cost saving, although we include their costs for the purpose of making cost estimates at this time. Fig. 4.10 shows the quantum efficiency of 3 DECam CCDs.  </w:t>
      </w:r>
      <w:r w:rsidR="0008545F">
        <w:rPr>
          <w:rFonts w:cs="Times New Roman"/>
          <w:sz w:val="24"/>
          <w:szCs w:val="24"/>
        </w:rPr>
        <w:t>T</w:t>
      </w:r>
      <w:r w:rsidR="00EE6C2D">
        <w:rPr>
          <w:rFonts w:cs="Times New Roman"/>
          <w:sz w:val="24"/>
          <w:szCs w:val="24"/>
        </w:rPr>
        <w:t xml:space="preserve">he blue side of the two-arm spectrographs could </w:t>
      </w:r>
      <w:r w:rsidR="00FF7216">
        <w:rPr>
          <w:rFonts w:cs="Times New Roman"/>
          <w:sz w:val="24"/>
          <w:szCs w:val="24"/>
        </w:rPr>
        <w:t xml:space="preserve">also </w:t>
      </w:r>
      <w:r w:rsidR="001917BA">
        <w:rPr>
          <w:rFonts w:cs="Times New Roman"/>
          <w:sz w:val="24"/>
          <w:szCs w:val="24"/>
        </w:rPr>
        <w:t xml:space="preserve">use </w:t>
      </w:r>
      <w:r w:rsidR="00EE6C2D">
        <w:rPr>
          <w:rFonts w:cs="Times New Roman"/>
          <w:sz w:val="24"/>
          <w:szCs w:val="24"/>
        </w:rPr>
        <w:t>DECam 2kx4k CCD</w:t>
      </w:r>
      <w:r w:rsidR="001917BA">
        <w:rPr>
          <w:rFonts w:cs="Times New Roman"/>
          <w:sz w:val="24"/>
          <w:szCs w:val="24"/>
        </w:rPr>
        <w:t>s</w:t>
      </w:r>
      <w:r w:rsidR="00EE6C2D">
        <w:rPr>
          <w:rFonts w:cs="Times New Roman"/>
          <w:sz w:val="24"/>
          <w:szCs w:val="24"/>
        </w:rPr>
        <w:t xml:space="preserve">. E2V </w:t>
      </w:r>
      <w:r w:rsidR="00FF7216">
        <w:rPr>
          <w:rFonts w:cs="Times New Roman"/>
          <w:sz w:val="24"/>
          <w:szCs w:val="24"/>
        </w:rPr>
        <w:t>2kx4k devices would also work and have</w:t>
      </w:r>
      <w:r w:rsidR="00EE6C2D">
        <w:rPr>
          <w:rFonts w:cs="Times New Roman"/>
          <w:sz w:val="24"/>
          <w:szCs w:val="24"/>
        </w:rPr>
        <w:t xml:space="preserve"> QE </w:t>
      </w:r>
      <w:r w:rsidR="00FF7216">
        <w:rPr>
          <w:rFonts w:cs="Times New Roman"/>
          <w:sz w:val="24"/>
          <w:szCs w:val="24"/>
        </w:rPr>
        <w:t xml:space="preserve">that </w:t>
      </w:r>
      <w:r w:rsidR="00EE6C2D">
        <w:rPr>
          <w:rFonts w:cs="Times New Roman"/>
          <w:sz w:val="24"/>
          <w:szCs w:val="24"/>
        </w:rPr>
        <w:t xml:space="preserve">is </w:t>
      </w:r>
      <w:r w:rsidR="00FF7216">
        <w:rPr>
          <w:rFonts w:cs="Times New Roman"/>
          <w:sz w:val="24"/>
          <w:szCs w:val="24"/>
        </w:rPr>
        <w:t xml:space="preserve">a </w:t>
      </w:r>
      <w:r w:rsidR="00EE6C2D">
        <w:rPr>
          <w:rFonts w:cs="Times New Roman"/>
          <w:sz w:val="24"/>
          <w:szCs w:val="24"/>
        </w:rPr>
        <w:t>little better aroun</w:t>
      </w:r>
      <w:r w:rsidR="001917BA">
        <w:rPr>
          <w:rFonts w:cs="Times New Roman"/>
          <w:sz w:val="24"/>
          <w:szCs w:val="24"/>
        </w:rPr>
        <w:t>d 500 nm</w:t>
      </w:r>
      <w:r w:rsidR="00EE6C2D">
        <w:rPr>
          <w:rFonts w:cs="Times New Roman"/>
          <w:sz w:val="24"/>
          <w:szCs w:val="24"/>
        </w:rPr>
        <w:t>.</w:t>
      </w:r>
    </w:p>
    <w:p w:rsidR="007714BD" w:rsidRPr="00801C96" w:rsidRDefault="00A4340C" w:rsidP="009D4799">
      <w:pPr>
        <w:widowControl w:val="0"/>
        <w:autoSpaceDE w:val="0"/>
        <w:autoSpaceDN w:val="0"/>
        <w:adjustRightInd w:val="0"/>
        <w:jc w:val="both"/>
        <w:rPr>
          <w:rFonts w:cs="Times New Roman"/>
          <w:sz w:val="24"/>
          <w:szCs w:val="24"/>
        </w:rPr>
      </w:pPr>
      <w:r w:rsidRPr="00801C96">
        <w:rPr>
          <w:rFonts w:cs="Helvetica"/>
          <w:sz w:val="24"/>
          <w:szCs w:val="24"/>
        </w:rPr>
        <w:t xml:space="preserve">The DECam CCD readout electronics can read out the 2kx4k CCD in ~17 (45) seconds with ~7 (3) electrons/pixel noise. They could be modified relatively easily for the E2V CCD if necessary. Even 3e- read noise is somewhat larger than desirable for faint-object spectroscopy as these resolutions (e.g. Saunders </w:t>
      </w:r>
      <w:r w:rsidR="00BE5621">
        <w:rPr>
          <w:rFonts w:cs="Helvetica"/>
          <w:sz w:val="24"/>
          <w:szCs w:val="24"/>
        </w:rPr>
        <w:t xml:space="preserve">et al. </w:t>
      </w:r>
      <w:r w:rsidRPr="00801C96">
        <w:rPr>
          <w:rFonts w:cs="Helvetica"/>
          <w:sz w:val="24"/>
          <w:szCs w:val="24"/>
        </w:rPr>
        <w:t>2012 Proc. SPIE 8446-196), but ongoing R&amp;D at Fermilab on low-read-noise techniques (e.g. Estrada et al</w:t>
      </w:r>
      <w:r w:rsidR="00BE5621" w:rsidRPr="00801C96">
        <w:rPr>
          <w:rFonts w:cs="Helvetica"/>
          <w:sz w:val="24"/>
          <w:szCs w:val="24"/>
        </w:rPr>
        <w:t>.</w:t>
      </w:r>
      <w:r w:rsidRPr="00801C96">
        <w:rPr>
          <w:rFonts w:cs="Helvetica"/>
          <w:sz w:val="24"/>
          <w:szCs w:val="24"/>
        </w:rPr>
        <w:t xml:space="preserve"> 2012 Proc. SPIE 8453-50) is already achieving acceptable readout noise of 1-2e- at the required speeds.</w:t>
      </w:r>
    </w:p>
    <w:p w:rsidR="00EE6C2D" w:rsidRDefault="00053BE4" w:rsidP="00EE6C2D">
      <w:pPr>
        <w:rPr>
          <w:rFonts w:cs="Times New Roman"/>
          <w:sz w:val="24"/>
          <w:szCs w:val="24"/>
        </w:rPr>
      </w:pPr>
      <w:r w:rsidRPr="00CD30B9">
        <w:rPr>
          <w:rFonts w:cs="Times New Roman"/>
          <w:b/>
          <w:sz w:val="26"/>
          <w:szCs w:val="24"/>
        </w:rPr>
        <w:t>4</w:t>
      </w:r>
      <w:r w:rsidR="00EE6C2D" w:rsidRPr="00CD30B9">
        <w:rPr>
          <w:rFonts w:cs="Times New Roman"/>
          <w:b/>
          <w:sz w:val="26"/>
          <w:szCs w:val="24"/>
        </w:rPr>
        <w:t>.</w:t>
      </w:r>
      <w:r w:rsidR="009A3ACC">
        <w:rPr>
          <w:rFonts w:cs="Times New Roman"/>
          <w:b/>
          <w:sz w:val="26"/>
          <w:szCs w:val="24"/>
        </w:rPr>
        <w:t>E</w:t>
      </w:r>
      <w:r w:rsidR="00EE6C2D" w:rsidRPr="00CD30B9">
        <w:rPr>
          <w:rFonts w:cs="Times New Roman"/>
          <w:b/>
          <w:sz w:val="26"/>
          <w:szCs w:val="24"/>
        </w:rPr>
        <w:t xml:space="preserve"> Interchangeability wit</w:t>
      </w:r>
      <w:r w:rsidR="00CD30B9">
        <w:rPr>
          <w:rFonts w:cs="Times New Roman"/>
          <w:b/>
          <w:sz w:val="26"/>
          <w:szCs w:val="24"/>
        </w:rPr>
        <w:t>h DECam</w:t>
      </w:r>
    </w:p>
    <w:p w:rsidR="00EE6C2D" w:rsidRDefault="00EE6C2D" w:rsidP="00EE6C2D">
      <w:pPr>
        <w:jc w:val="both"/>
        <w:rPr>
          <w:rFonts w:cs="Times New Roman"/>
          <w:sz w:val="24"/>
          <w:szCs w:val="24"/>
        </w:rPr>
      </w:pPr>
      <w:r>
        <w:rPr>
          <w:rFonts w:cs="Times New Roman"/>
          <w:sz w:val="24"/>
          <w:szCs w:val="24"/>
        </w:rPr>
        <w:t xml:space="preserve">The Dark Energy Camera has been designed for </w:t>
      </w:r>
      <w:r w:rsidR="006E3E66">
        <w:rPr>
          <w:rFonts w:cs="Times New Roman"/>
          <w:sz w:val="24"/>
          <w:szCs w:val="24"/>
        </w:rPr>
        <w:t xml:space="preserve">efficient </w:t>
      </w:r>
      <w:r>
        <w:rPr>
          <w:rFonts w:cs="Times New Roman"/>
          <w:sz w:val="24"/>
          <w:szCs w:val="24"/>
        </w:rPr>
        <w:t xml:space="preserve">installation and removal from the Prime Focus Cage. </w:t>
      </w:r>
      <w:r w:rsidR="00A33C7D">
        <w:rPr>
          <w:rFonts w:cs="Times New Roman"/>
          <w:sz w:val="24"/>
          <w:szCs w:val="24"/>
        </w:rPr>
        <w:t xml:space="preserve">The time required to change between DECam and DESpec </w:t>
      </w:r>
      <w:r w:rsidR="00EA02B4">
        <w:rPr>
          <w:rFonts w:cs="Times New Roman"/>
          <w:sz w:val="24"/>
          <w:szCs w:val="24"/>
        </w:rPr>
        <w:t xml:space="preserve">(total of one or two days) </w:t>
      </w:r>
      <w:r w:rsidR="00A33C7D">
        <w:rPr>
          <w:rFonts w:cs="Times New Roman"/>
          <w:sz w:val="24"/>
          <w:szCs w:val="24"/>
        </w:rPr>
        <w:t xml:space="preserve">may be limited by the warm-up time for the DECam imager.  Instruments at the f/8 focus can be used for time when the prime focus is not available.  </w:t>
      </w:r>
      <w:r>
        <w:rPr>
          <w:rFonts w:cs="Times New Roman"/>
          <w:sz w:val="24"/>
          <w:szCs w:val="24"/>
        </w:rPr>
        <w:t xml:space="preserve">Figure </w:t>
      </w:r>
      <w:r w:rsidR="00053BE4">
        <w:rPr>
          <w:rFonts w:cs="Times New Roman"/>
          <w:sz w:val="24"/>
          <w:szCs w:val="24"/>
        </w:rPr>
        <w:t>4.</w:t>
      </w:r>
      <w:r>
        <w:rPr>
          <w:rFonts w:cs="Times New Roman"/>
          <w:sz w:val="24"/>
          <w:szCs w:val="24"/>
        </w:rPr>
        <w:t>1</w:t>
      </w:r>
      <w:r w:rsidR="002B7DBE">
        <w:rPr>
          <w:rFonts w:cs="Times New Roman"/>
          <w:sz w:val="24"/>
          <w:szCs w:val="24"/>
        </w:rPr>
        <w:t>1</w:t>
      </w:r>
      <w:r>
        <w:rPr>
          <w:rFonts w:cs="Times New Roman"/>
          <w:sz w:val="24"/>
          <w:szCs w:val="24"/>
        </w:rPr>
        <w:t xml:space="preserve"> shows the camera installation fixture positioned in front of</w:t>
      </w:r>
      <w:r w:rsidR="006E3E66">
        <w:rPr>
          <w:rFonts w:cs="Times New Roman"/>
          <w:sz w:val="24"/>
          <w:szCs w:val="24"/>
        </w:rPr>
        <w:t xml:space="preserve"> the Prime Focus Cage, </w:t>
      </w:r>
      <w:r>
        <w:rPr>
          <w:rFonts w:cs="Times New Roman"/>
          <w:sz w:val="24"/>
          <w:szCs w:val="24"/>
        </w:rPr>
        <w:t>mounted on the Telescope Simulator</w:t>
      </w:r>
      <w:r w:rsidR="00BD3640">
        <w:rPr>
          <w:rFonts w:cs="Times New Roman"/>
          <w:sz w:val="24"/>
          <w:szCs w:val="24"/>
        </w:rPr>
        <w:t xml:space="preserve"> </w:t>
      </w:r>
      <w:r w:rsidR="00E75574">
        <w:rPr>
          <w:rFonts w:cs="Times New Roman"/>
          <w:sz w:val="24"/>
          <w:szCs w:val="24"/>
        </w:rPr>
        <w:t>at Fermilab (Diehl, et al. 2010)</w:t>
      </w:r>
      <w:r>
        <w:rPr>
          <w:rFonts w:cs="Times New Roman"/>
          <w:sz w:val="24"/>
          <w:szCs w:val="24"/>
        </w:rPr>
        <w:t>. To change from DECam to DESpec</w:t>
      </w:r>
      <w:r w:rsidR="006E3E66">
        <w:rPr>
          <w:rFonts w:cs="Times New Roman"/>
          <w:sz w:val="24"/>
          <w:szCs w:val="24"/>
        </w:rPr>
        <w:t>,</w:t>
      </w:r>
      <w:r>
        <w:rPr>
          <w:rFonts w:cs="Times New Roman"/>
          <w:sz w:val="24"/>
          <w:szCs w:val="24"/>
        </w:rPr>
        <w:t xml:space="preserve"> one tilts the Blanco</w:t>
      </w:r>
      <w:r w:rsidR="006E3E66">
        <w:rPr>
          <w:rFonts w:cs="Times New Roman"/>
          <w:sz w:val="24"/>
          <w:szCs w:val="24"/>
        </w:rPr>
        <w:t xml:space="preserve"> over to the northwest platform and</w:t>
      </w:r>
      <w:r>
        <w:rPr>
          <w:rFonts w:cs="Times New Roman"/>
          <w:sz w:val="24"/>
          <w:szCs w:val="24"/>
        </w:rPr>
        <w:t xml:space="preserve"> uses the camera installation fixture to remove DECam. DECam is </w:t>
      </w:r>
      <w:r w:rsidR="006E3E66">
        <w:rPr>
          <w:rFonts w:cs="Times New Roman"/>
          <w:sz w:val="24"/>
          <w:szCs w:val="24"/>
        </w:rPr>
        <w:t xml:space="preserve">then </w:t>
      </w:r>
      <w:r>
        <w:rPr>
          <w:rFonts w:cs="Times New Roman"/>
          <w:sz w:val="24"/>
          <w:szCs w:val="24"/>
        </w:rPr>
        <w:t>stowed off of th</w:t>
      </w:r>
      <w:r w:rsidR="006E3E66">
        <w:rPr>
          <w:rFonts w:cs="Times New Roman"/>
          <w:sz w:val="24"/>
          <w:szCs w:val="24"/>
        </w:rPr>
        <w:t>e telescope with its Dewar window</w:t>
      </w:r>
      <w:r>
        <w:rPr>
          <w:rFonts w:cs="Times New Roman"/>
          <w:sz w:val="24"/>
          <w:szCs w:val="24"/>
        </w:rPr>
        <w:t>, the camera</w:t>
      </w:r>
      <w:r w:rsidR="006E3E66">
        <w:rPr>
          <w:rFonts w:cs="Times New Roman"/>
          <w:sz w:val="24"/>
          <w:szCs w:val="24"/>
        </w:rPr>
        <w:t>’</w:t>
      </w:r>
      <w:r>
        <w:rPr>
          <w:rFonts w:cs="Times New Roman"/>
          <w:sz w:val="24"/>
          <w:szCs w:val="24"/>
        </w:rPr>
        <w:t>s final optical element</w:t>
      </w:r>
      <w:r w:rsidR="006E3E66">
        <w:rPr>
          <w:rFonts w:cs="Times New Roman"/>
          <w:sz w:val="24"/>
          <w:szCs w:val="24"/>
        </w:rPr>
        <w:t xml:space="preserve"> (C5), in place. DESpec, which will have</w:t>
      </w:r>
      <w:r>
        <w:rPr>
          <w:rFonts w:cs="Times New Roman"/>
          <w:sz w:val="24"/>
          <w:szCs w:val="24"/>
        </w:rPr>
        <w:t xml:space="preserve"> been stowed either off-telescope or on the telescope structure, is connected to a similar installation fixtur</w:t>
      </w:r>
      <w:r w:rsidR="006E3E66">
        <w:rPr>
          <w:rFonts w:cs="Times New Roman"/>
          <w:sz w:val="24"/>
          <w:szCs w:val="24"/>
        </w:rPr>
        <w:t>e for inserting into the cage. DESpec would be</w:t>
      </w:r>
      <w:r>
        <w:rPr>
          <w:rFonts w:cs="Times New Roman"/>
          <w:sz w:val="24"/>
          <w:szCs w:val="24"/>
        </w:rPr>
        <w:t xml:space="preserve"> approximately the same weight as DECam; differences </w:t>
      </w:r>
      <w:r w:rsidR="000C686F">
        <w:rPr>
          <w:rFonts w:cs="Times New Roman"/>
          <w:sz w:val="24"/>
          <w:szCs w:val="24"/>
        </w:rPr>
        <w:t xml:space="preserve">in weight </w:t>
      </w:r>
      <w:r>
        <w:rPr>
          <w:rFonts w:cs="Times New Roman"/>
          <w:sz w:val="24"/>
          <w:szCs w:val="24"/>
        </w:rPr>
        <w:t>would be corrected</w:t>
      </w:r>
      <w:r w:rsidR="00342C00">
        <w:rPr>
          <w:rFonts w:cs="Times New Roman"/>
          <w:sz w:val="24"/>
          <w:szCs w:val="24"/>
        </w:rPr>
        <w:t xml:space="preserve"> </w:t>
      </w:r>
      <w:r>
        <w:rPr>
          <w:rFonts w:cs="Times New Roman"/>
          <w:sz w:val="24"/>
          <w:szCs w:val="24"/>
        </w:rPr>
        <w:t xml:space="preserve">for by adjustment of the </w:t>
      </w:r>
      <w:r w:rsidR="000C686F">
        <w:rPr>
          <w:rFonts w:cs="Times New Roman"/>
          <w:sz w:val="24"/>
          <w:szCs w:val="24"/>
        </w:rPr>
        <w:t xml:space="preserve">prime focus </w:t>
      </w:r>
      <w:r>
        <w:rPr>
          <w:rFonts w:cs="Times New Roman"/>
          <w:sz w:val="24"/>
          <w:szCs w:val="24"/>
        </w:rPr>
        <w:t xml:space="preserve">cage counterweights.  </w:t>
      </w:r>
    </w:p>
    <w:p w:rsidR="000F561D" w:rsidRDefault="00EE6C2D" w:rsidP="00EE6C2D">
      <w:pPr>
        <w:jc w:val="both"/>
        <w:rPr>
          <w:noProof/>
        </w:rPr>
      </w:pPr>
      <w:r>
        <w:rPr>
          <w:rFonts w:cs="Times New Roman"/>
          <w:sz w:val="24"/>
          <w:szCs w:val="24"/>
        </w:rPr>
        <w:t>The DECam Project is supplying CTIO with a platform that allows easy installation and removal of the filter-changer and shutter. The platform is with the telescope at the North position. DESpec’s ADC and (the same) shutter will be installed and removed from the same platform using a similar procedure.</w:t>
      </w:r>
    </w:p>
    <w:p w:rsidR="000F561D" w:rsidRPr="00D47C5D" w:rsidRDefault="000F561D" w:rsidP="00EE6C2D">
      <w:pPr>
        <w:jc w:val="both"/>
        <w:rPr>
          <w:rFonts w:cs="Times New Roman"/>
          <w:sz w:val="24"/>
          <w:szCs w:val="24"/>
        </w:rPr>
      </w:pPr>
    </w:p>
    <w:p w:rsidR="000F561D" w:rsidRDefault="00EE6C2D" w:rsidP="005A25C7">
      <w:pPr>
        <w:jc w:val="both"/>
        <w:rPr>
          <w:noProof/>
        </w:rPr>
      </w:pPr>
      <w:r w:rsidRPr="005D4137">
        <w:rPr>
          <w:rFonts w:cs="Times New Roman"/>
          <w:b/>
          <w:noProof/>
          <w:sz w:val="24"/>
          <w:szCs w:val="24"/>
        </w:rPr>
        <w:drawing>
          <wp:inline distT="0" distB="0" distL="0" distR="0">
            <wp:extent cx="3076575" cy="2225586"/>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l="2856" t="17371" r="46286" b="23772"/>
                    <a:stretch>
                      <a:fillRect/>
                    </a:stretch>
                  </pic:blipFill>
                  <pic:spPr bwMode="auto">
                    <a:xfrm>
                      <a:off x="0" y="0"/>
                      <a:ext cx="3095479" cy="2239261"/>
                    </a:xfrm>
                    <a:prstGeom prst="rect">
                      <a:avLst/>
                    </a:prstGeom>
                    <a:noFill/>
                    <a:ln w="9525">
                      <a:noFill/>
                      <a:miter lim="800000"/>
                      <a:headEnd/>
                      <a:tailEnd/>
                    </a:ln>
                  </pic:spPr>
                </pic:pic>
              </a:graphicData>
            </a:graphic>
          </wp:inline>
        </w:drawing>
      </w:r>
      <w:r w:rsidRPr="00D47C5D">
        <w:rPr>
          <w:noProof/>
        </w:rPr>
        <w:drawing>
          <wp:inline distT="0" distB="0" distL="0" distR="0">
            <wp:extent cx="2400300" cy="2190750"/>
            <wp:effectExtent l="19050" t="0" r="0" b="0"/>
            <wp:docPr id="13" name="Picture 9" descr="2_2_10_SS2.jpeg"/>
            <wp:cNvGraphicFramePr/>
            <a:graphic xmlns:a="http://schemas.openxmlformats.org/drawingml/2006/main">
              <a:graphicData uri="http://schemas.openxmlformats.org/drawingml/2006/picture">
                <pic:pic xmlns:pic="http://schemas.openxmlformats.org/drawingml/2006/picture">
                  <pic:nvPicPr>
                    <pic:cNvPr id="0" name="Picture 5" descr="2_2_10_SS2.jpeg"/>
                    <pic:cNvPicPr>
                      <a:picLocks noChangeAspect="1"/>
                    </pic:cNvPicPr>
                  </pic:nvPicPr>
                  <pic:blipFill>
                    <a:blip r:embed="rId45" cstate="print"/>
                    <a:stretch>
                      <a:fillRect/>
                    </a:stretch>
                  </pic:blipFill>
                  <pic:spPr>
                    <a:xfrm>
                      <a:off x="0" y="0"/>
                      <a:ext cx="2401491" cy="2191837"/>
                    </a:xfrm>
                    <a:prstGeom prst="rect">
                      <a:avLst/>
                    </a:prstGeom>
                  </pic:spPr>
                </pic:pic>
              </a:graphicData>
            </a:graphic>
          </wp:inline>
        </w:drawing>
      </w:r>
      <w:r w:rsidRPr="00055F9C">
        <w:rPr>
          <w:noProof/>
        </w:rPr>
        <w:drawing>
          <wp:inline distT="0" distB="0" distL="0" distR="0">
            <wp:extent cx="3076575" cy="2733675"/>
            <wp:effectExtent l="19050" t="0" r="9525" b="0"/>
            <wp:docPr id="7" name="Picture 1" descr="DECamInstall_1st-time- 002.jpg"/>
            <wp:cNvGraphicFramePr/>
            <a:graphic xmlns:a="http://schemas.openxmlformats.org/drawingml/2006/main">
              <a:graphicData uri="http://schemas.openxmlformats.org/drawingml/2006/picture">
                <pic:pic xmlns:pic="http://schemas.openxmlformats.org/drawingml/2006/picture">
                  <pic:nvPicPr>
                    <pic:cNvPr id="0" name="Picture 7" descr="DECamInstall_1st-time- 002.jpg"/>
                    <pic:cNvPicPr>
                      <a:picLocks noChangeAspect="1"/>
                    </pic:cNvPicPr>
                  </pic:nvPicPr>
                  <pic:blipFill>
                    <a:blip r:embed="rId46" cstate="print"/>
                    <a:srcRect/>
                    <a:stretch>
                      <a:fillRect/>
                    </a:stretch>
                  </pic:blipFill>
                  <pic:spPr bwMode="auto">
                    <a:xfrm>
                      <a:off x="0" y="0"/>
                      <a:ext cx="3076575" cy="2733675"/>
                    </a:xfrm>
                    <a:prstGeom prst="rect">
                      <a:avLst/>
                    </a:prstGeom>
                    <a:noFill/>
                    <a:ln w="9525">
                      <a:noFill/>
                      <a:miter lim="800000"/>
                      <a:headEnd/>
                      <a:tailEnd/>
                    </a:ln>
                  </pic:spPr>
                </pic:pic>
              </a:graphicData>
            </a:graphic>
          </wp:inline>
        </w:drawing>
      </w:r>
    </w:p>
    <w:p w:rsidR="004131A5" w:rsidRPr="0089595E" w:rsidRDefault="00EE6C2D" w:rsidP="0089595E">
      <w:pPr>
        <w:spacing w:line="240" w:lineRule="auto"/>
        <w:jc w:val="both"/>
        <w:rPr>
          <w:rFonts w:cs="Times New Roman"/>
          <w:i/>
          <w:noProof/>
          <w:sz w:val="24"/>
        </w:rPr>
      </w:pPr>
      <w:r w:rsidRPr="0089595E">
        <w:rPr>
          <w:rFonts w:cs="Times New Roman"/>
          <w:b/>
          <w:i/>
          <w:noProof/>
          <w:sz w:val="24"/>
        </w:rPr>
        <w:t xml:space="preserve">Figure </w:t>
      </w:r>
      <w:r w:rsidR="00053BE4" w:rsidRPr="0089595E">
        <w:rPr>
          <w:rFonts w:cs="Times New Roman"/>
          <w:b/>
          <w:i/>
          <w:noProof/>
          <w:sz w:val="24"/>
        </w:rPr>
        <w:t>4.</w:t>
      </w:r>
      <w:r w:rsidRPr="0089595E">
        <w:rPr>
          <w:rFonts w:cs="Times New Roman"/>
          <w:b/>
          <w:i/>
          <w:noProof/>
          <w:sz w:val="24"/>
        </w:rPr>
        <w:t>1</w:t>
      </w:r>
      <w:r w:rsidR="002B7DBE" w:rsidRPr="0089595E">
        <w:rPr>
          <w:rFonts w:cs="Times New Roman"/>
          <w:b/>
          <w:i/>
          <w:noProof/>
          <w:sz w:val="24"/>
        </w:rPr>
        <w:t>1</w:t>
      </w:r>
      <w:r w:rsidR="00AB6F52" w:rsidRPr="0089595E">
        <w:rPr>
          <w:rFonts w:cs="Times New Roman"/>
          <w:b/>
          <w:i/>
          <w:noProof/>
          <w:sz w:val="24"/>
        </w:rPr>
        <w:t>:</w:t>
      </w:r>
      <w:r w:rsidRPr="0089595E">
        <w:rPr>
          <w:rFonts w:cs="Times New Roman"/>
          <w:i/>
          <w:noProof/>
          <w:sz w:val="24"/>
        </w:rPr>
        <w:t xml:space="preserve"> The camera installation fixture (</w:t>
      </w:r>
      <w:r w:rsidR="00F77E67" w:rsidRPr="0089595E">
        <w:rPr>
          <w:rFonts w:cs="Times New Roman"/>
          <w:i/>
          <w:noProof/>
          <w:sz w:val="24"/>
        </w:rPr>
        <w:t xml:space="preserve">in the </w:t>
      </w:r>
      <w:r w:rsidRPr="0089595E">
        <w:rPr>
          <w:rFonts w:cs="Times New Roman"/>
          <w:i/>
          <w:noProof/>
          <w:sz w:val="24"/>
        </w:rPr>
        <w:t>foreground</w:t>
      </w:r>
      <w:r w:rsidR="00F77E67" w:rsidRPr="0089595E">
        <w:rPr>
          <w:rFonts w:cs="Times New Roman"/>
          <w:i/>
          <w:noProof/>
          <w:sz w:val="24"/>
        </w:rPr>
        <w:t xml:space="preserve"> at top left, schematic at top right, in close-up at bottom</w:t>
      </w:r>
      <w:r w:rsidRPr="0089595E">
        <w:rPr>
          <w:rFonts w:cs="Times New Roman"/>
          <w:i/>
          <w:noProof/>
          <w:sz w:val="24"/>
        </w:rPr>
        <w:t xml:space="preserve">) at Fermilab. </w:t>
      </w:r>
      <w:r w:rsidR="00F77E67" w:rsidRPr="0089595E">
        <w:rPr>
          <w:rFonts w:cs="Times New Roman"/>
          <w:i/>
          <w:noProof/>
          <w:sz w:val="24"/>
        </w:rPr>
        <w:t xml:space="preserve">Bottom image shows the installation fixture being used to mount the camera </w:t>
      </w:r>
      <w:r w:rsidRPr="0089595E">
        <w:rPr>
          <w:rFonts w:cs="Times New Roman"/>
          <w:i/>
          <w:noProof/>
          <w:sz w:val="24"/>
        </w:rPr>
        <w:t>in the Prime Focus Cage (black</w:t>
      </w:r>
      <w:r w:rsidR="00F77E67" w:rsidRPr="0089595E">
        <w:rPr>
          <w:rFonts w:cs="Times New Roman"/>
          <w:i/>
          <w:noProof/>
          <w:sz w:val="24"/>
        </w:rPr>
        <w:t xml:space="preserve">, </w:t>
      </w:r>
      <w:r w:rsidR="004131A5" w:rsidRPr="0089595E">
        <w:rPr>
          <w:rFonts w:cs="Times New Roman"/>
          <w:i/>
          <w:noProof/>
          <w:sz w:val="24"/>
        </w:rPr>
        <w:t>at right). The cage itself is attached</w:t>
      </w:r>
      <w:r w:rsidR="00F77E67" w:rsidRPr="0089595E">
        <w:rPr>
          <w:rFonts w:cs="Times New Roman"/>
          <w:i/>
          <w:noProof/>
          <w:sz w:val="24"/>
        </w:rPr>
        <w:t xml:space="preserve"> by fins to</w:t>
      </w:r>
      <w:r w:rsidRPr="0089595E">
        <w:rPr>
          <w:rFonts w:cs="Times New Roman"/>
          <w:i/>
          <w:noProof/>
          <w:sz w:val="24"/>
        </w:rPr>
        <w:t xml:space="preserve"> the </w:t>
      </w:r>
      <w:r w:rsidR="00F77E67" w:rsidRPr="0089595E">
        <w:rPr>
          <w:rFonts w:cs="Times New Roman"/>
          <w:i/>
          <w:noProof/>
          <w:sz w:val="24"/>
        </w:rPr>
        <w:t xml:space="preserve">white and yellow </w:t>
      </w:r>
      <w:r w:rsidRPr="0089595E">
        <w:rPr>
          <w:rFonts w:cs="Times New Roman"/>
          <w:i/>
          <w:noProof/>
          <w:sz w:val="24"/>
        </w:rPr>
        <w:t>rings of the telescope</w:t>
      </w:r>
      <w:r w:rsidR="00F77E67" w:rsidRPr="0089595E">
        <w:rPr>
          <w:rFonts w:cs="Times New Roman"/>
          <w:i/>
          <w:noProof/>
          <w:sz w:val="24"/>
        </w:rPr>
        <w:t xml:space="preserve"> simulator; the inner wh</w:t>
      </w:r>
      <w:r w:rsidR="004131A5" w:rsidRPr="0089595E">
        <w:rPr>
          <w:rFonts w:cs="Times New Roman"/>
          <w:i/>
          <w:noProof/>
          <w:sz w:val="24"/>
        </w:rPr>
        <w:t>ite ring has the same dimension</w:t>
      </w:r>
      <w:r w:rsidR="00F77E67" w:rsidRPr="0089595E">
        <w:rPr>
          <w:rFonts w:cs="Times New Roman"/>
          <w:i/>
          <w:noProof/>
          <w:sz w:val="24"/>
        </w:rPr>
        <w:t xml:space="preserve"> as the ring at the top end of the Blanco</w:t>
      </w:r>
      <w:r w:rsidR="00AB6F52" w:rsidRPr="0089595E">
        <w:rPr>
          <w:rFonts w:cs="Times New Roman"/>
          <w:i/>
          <w:noProof/>
          <w:sz w:val="24"/>
        </w:rPr>
        <w:t xml:space="preserve">. </w:t>
      </w:r>
      <w:r w:rsidR="00F77E67" w:rsidRPr="0089595E">
        <w:rPr>
          <w:rFonts w:cs="Times New Roman"/>
          <w:i/>
          <w:noProof/>
          <w:sz w:val="24"/>
        </w:rPr>
        <w:t xml:space="preserve">The simulator was used to </w:t>
      </w:r>
      <w:r w:rsidRPr="0089595E">
        <w:rPr>
          <w:rFonts w:cs="Times New Roman"/>
          <w:i/>
          <w:noProof/>
          <w:sz w:val="24"/>
        </w:rPr>
        <w:t>test DECam in all configurations it will encounter on the telescope</w:t>
      </w:r>
      <w:r w:rsidR="00ED6AE4" w:rsidRPr="0089595E">
        <w:rPr>
          <w:rFonts w:cs="Times New Roman"/>
          <w:i/>
          <w:noProof/>
          <w:sz w:val="24"/>
        </w:rPr>
        <w:t xml:space="preserve"> as well as the </w:t>
      </w:r>
      <w:r w:rsidRPr="0089595E">
        <w:rPr>
          <w:rFonts w:cs="Times New Roman"/>
          <w:i/>
          <w:noProof/>
          <w:sz w:val="24"/>
        </w:rPr>
        <w:t>mounting an</w:t>
      </w:r>
      <w:r w:rsidR="00ED6AE4" w:rsidRPr="0089595E">
        <w:rPr>
          <w:rFonts w:cs="Times New Roman"/>
          <w:i/>
          <w:noProof/>
          <w:sz w:val="24"/>
        </w:rPr>
        <w:t>d dismounting procedures</w:t>
      </w:r>
      <w:r w:rsidRPr="0089595E">
        <w:rPr>
          <w:rFonts w:cs="Times New Roman"/>
          <w:i/>
          <w:noProof/>
          <w:sz w:val="24"/>
        </w:rPr>
        <w:t xml:space="preserve">. </w:t>
      </w:r>
    </w:p>
    <w:p w:rsidR="004131A5" w:rsidRDefault="004131A5" w:rsidP="00AD4126">
      <w:pPr>
        <w:keepNext/>
        <w:keepLines/>
        <w:jc w:val="both"/>
        <w:rPr>
          <w:rFonts w:cs="Times New Roman"/>
          <w:noProof/>
          <w:sz w:val="24"/>
        </w:rPr>
      </w:pPr>
      <w:r w:rsidRPr="004131A5">
        <w:rPr>
          <w:rFonts w:cs="Times New Roman"/>
          <w:b/>
          <w:noProof/>
          <w:sz w:val="26"/>
        </w:rPr>
        <w:t>4.</w:t>
      </w:r>
      <w:r w:rsidR="00E16284">
        <w:rPr>
          <w:rFonts w:cs="Times New Roman"/>
          <w:b/>
          <w:noProof/>
          <w:sz w:val="26"/>
        </w:rPr>
        <w:t>F</w:t>
      </w:r>
      <w:r w:rsidRPr="004131A5">
        <w:rPr>
          <w:rFonts w:cs="Times New Roman"/>
          <w:b/>
          <w:noProof/>
          <w:sz w:val="26"/>
        </w:rPr>
        <w:t xml:space="preserve"> The Blanco Telesco</w:t>
      </w:r>
      <w:r>
        <w:rPr>
          <w:rFonts w:cs="Times New Roman"/>
          <w:b/>
          <w:noProof/>
          <w:sz w:val="26"/>
        </w:rPr>
        <w:t>pe</w:t>
      </w:r>
    </w:p>
    <w:p w:rsidR="004131A5" w:rsidRPr="004131A5" w:rsidRDefault="004131A5" w:rsidP="004131A5">
      <w:pPr>
        <w:keepNext/>
        <w:keepLines/>
        <w:jc w:val="both"/>
        <w:rPr>
          <w:rFonts w:cs="Times New Roman"/>
          <w:noProof/>
          <w:sz w:val="24"/>
        </w:rPr>
      </w:pPr>
      <w:r>
        <w:rPr>
          <w:rFonts w:cs="Times New Roman"/>
          <w:noProof/>
          <w:sz w:val="24"/>
        </w:rPr>
        <w:t>The Blanco 4m telescope was named after Dr. Victor M. Blanco (1918-2011), an astronomer from Puerto Rico, who was the second Director of CTIO (1967-1981). The Blanco is an equatorial mount telescope with a 150” diameter primary mirror. The primary mirror and prime focus cage are mounted on a Serrurier Truss (Abdel-Gawad, et al. 1969). The telescope was commissioned in 1974 (Blanco 1993). Until 1998, it was the largest t</w:t>
      </w:r>
      <w:r w:rsidR="00240407">
        <w:rPr>
          <w:rFonts w:cs="Times New Roman"/>
          <w:noProof/>
          <w:sz w:val="24"/>
        </w:rPr>
        <w:t xml:space="preserve">elescope in the Southern </w:t>
      </w:r>
      <w:r w:rsidR="00053BE4" w:rsidRPr="0012111B">
        <w:rPr>
          <w:rFonts w:cs="Times New Roman"/>
          <w:sz w:val="24"/>
          <w:szCs w:val="24"/>
        </w:rPr>
        <w:t xml:space="preserve">Hemisphere. It has a high-quality Cervit </w:t>
      </w:r>
      <w:r w:rsidR="000C686F">
        <w:rPr>
          <w:rFonts w:cs="Times New Roman"/>
          <w:sz w:val="24"/>
          <w:szCs w:val="24"/>
        </w:rPr>
        <w:t xml:space="preserve">primary </w:t>
      </w:r>
      <w:r w:rsidR="00053BE4" w:rsidRPr="0012111B">
        <w:rPr>
          <w:rFonts w:cs="Times New Roman"/>
          <w:sz w:val="24"/>
          <w:szCs w:val="24"/>
        </w:rPr>
        <w:t>mirro</w:t>
      </w:r>
      <w:r w:rsidR="000C686F">
        <w:rPr>
          <w:rFonts w:cs="Times New Roman"/>
          <w:sz w:val="24"/>
          <w:szCs w:val="24"/>
        </w:rPr>
        <w:t>r that provides excellent image quality</w:t>
      </w:r>
      <w:r w:rsidR="00053BE4" w:rsidRPr="0012111B">
        <w:rPr>
          <w:rFonts w:cs="Times New Roman"/>
          <w:sz w:val="24"/>
          <w:szCs w:val="24"/>
        </w:rPr>
        <w:t xml:space="preserve">. </w:t>
      </w:r>
      <w:r w:rsidR="00053BE4" w:rsidRPr="0012111B">
        <w:rPr>
          <w:rFonts w:eastAsia="Calibri" w:cs="Times New Roman"/>
          <w:sz w:val="24"/>
          <w:szCs w:val="24"/>
        </w:rPr>
        <w:t>An extensive set of improvements made a decade ago included replacement of the passive primary mirror</w:t>
      </w:r>
      <w:r w:rsidR="000C686F">
        <w:rPr>
          <w:rFonts w:eastAsia="Calibri" w:cs="Times New Roman"/>
          <w:sz w:val="24"/>
          <w:szCs w:val="24"/>
        </w:rPr>
        <w:t xml:space="preserve"> supports with an active system</w:t>
      </w:r>
      <w:r w:rsidR="00053BE4" w:rsidRPr="0012111B">
        <w:rPr>
          <w:rFonts w:eastAsia="Calibri" w:cs="Times New Roman"/>
          <w:sz w:val="24"/>
          <w:szCs w:val="24"/>
        </w:rPr>
        <w:t xml:space="preserve"> and alterations to the telescope environment to improve the air flow and remove heat sources.</w:t>
      </w:r>
      <w:r w:rsidR="00053BE4">
        <w:rPr>
          <w:rFonts w:cs="Times New Roman"/>
          <w:sz w:val="24"/>
          <w:szCs w:val="24"/>
        </w:rPr>
        <w:t xml:space="preserve"> </w:t>
      </w:r>
      <w:r w:rsidR="000C686F">
        <w:rPr>
          <w:rFonts w:cs="Times New Roman"/>
          <w:sz w:val="24"/>
          <w:szCs w:val="24"/>
        </w:rPr>
        <w:t>More recent i</w:t>
      </w:r>
      <w:r w:rsidR="00053BE4">
        <w:rPr>
          <w:rFonts w:cs="Times New Roman"/>
          <w:sz w:val="24"/>
          <w:szCs w:val="24"/>
        </w:rPr>
        <w:t xml:space="preserve">mprovements made for </w:t>
      </w:r>
      <w:r w:rsidR="000C686F">
        <w:rPr>
          <w:rFonts w:cs="Times New Roman"/>
          <w:sz w:val="24"/>
          <w:szCs w:val="24"/>
        </w:rPr>
        <w:t xml:space="preserve">the </w:t>
      </w:r>
      <w:r w:rsidR="00053BE4">
        <w:rPr>
          <w:rFonts w:cs="Times New Roman"/>
          <w:sz w:val="24"/>
          <w:szCs w:val="24"/>
        </w:rPr>
        <w:t>Dark Energy Camera include replacement of the primary mirror’s radial supports</w:t>
      </w:r>
      <w:r w:rsidR="000C686F">
        <w:rPr>
          <w:rFonts w:cs="Times New Roman"/>
          <w:sz w:val="24"/>
          <w:szCs w:val="24"/>
        </w:rPr>
        <w:t>, which has substantially reduced motion of the primary in its cell,</w:t>
      </w:r>
      <w:r w:rsidR="00053BE4">
        <w:rPr>
          <w:rFonts w:cs="Times New Roman"/>
          <w:sz w:val="24"/>
          <w:szCs w:val="24"/>
        </w:rPr>
        <w:t xml:space="preserve"> and an upgrade of the telescope control system. </w:t>
      </w:r>
      <w:r w:rsidR="00053BE4">
        <w:rPr>
          <w:rFonts w:eastAsia="Calibri" w:cs="Times New Roman"/>
          <w:sz w:val="24"/>
          <w:szCs w:val="24"/>
        </w:rPr>
        <w:t>Figure 4.1</w:t>
      </w:r>
      <w:r w:rsidR="002B7DBE">
        <w:rPr>
          <w:rFonts w:eastAsia="Calibri" w:cs="Times New Roman"/>
          <w:sz w:val="24"/>
          <w:szCs w:val="24"/>
        </w:rPr>
        <w:t>2</w:t>
      </w:r>
      <w:r w:rsidR="00053BE4">
        <w:rPr>
          <w:rFonts w:eastAsia="Calibri" w:cs="Times New Roman"/>
          <w:sz w:val="24"/>
          <w:szCs w:val="24"/>
        </w:rPr>
        <w:t xml:space="preserve"> shows a photograph of the Blanco 4m telescope </w:t>
      </w:r>
      <w:r w:rsidR="000C686F">
        <w:rPr>
          <w:rFonts w:eastAsia="Calibri" w:cs="Times New Roman"/>
          <w:sz w:val="24"/>
          <w:szCs w:val="24"/>
        </w:rPr>
        <w:t xml:space="preserve">with </w:t>
      </w:r>
      <w:r w:rsidR="00383A85">
        <w:rPr>
          <w:rFonts w:eastAsia="Calibri" w:cs="Times New Roman"/>
          <w:sz w:val="24"/>
          <w:szCs w:val="24"/>
        </w:rPr>
        <w:t xml:space="preserve">the new DECam </w:t>
      </w:r>
      <w:r w:rsidR="000C686F">
        <w:rPr>
          <w:rFonts w:eastAsia="Calibri" w:cs="Times New Roman"/>
          <w:sz w:val="24"/>
          <w:szCs w:val="24"/>
        </w:rPr>
        <w:t xml:space="preserve">prime focus cage </w:t>
      </w:r>
      <w:r w:rsidR="00383A85">
        <w:rPr>
          <w:rFonts w:eastAsia="Calibri" w:cs="Times New Roman"/>
          <w:sz w:val="24"/>
          <w:szCs w:val="24"/>
        </w:rPr>
        <w:t>installed.</w:t>
      </w:r>
    </w:p>
    <w:p w:rsidR="00053BE4" w:rsidRPr="00895573" w:rsidRDefault="00053BE4" w:rsidP="00895573">
      <w:pPr>
        <w:keepNext/>
        <w:keepLines/>
        <w:rPr>
          <w:rFonts w:cs="Times New Roman"/>
          <w:b/>
          <w:sz w:val="24"/>
          <w:szCs w:val="24"/>
        </w:rPr>
      </w:pPr>
    </w:p>
    <w:p w:rsidR="005032DB" w:rsidRDefault="00240407" w:rsidP="005032DB">
      <w:pPr>
        <w:keepNext/>
        <w:keepLines/>
        <w:jc w:val="center"/>
        <w:rPr>
          <w:rFonts w:cs="Times New Roman"/>
          <w:b/>
          <w:sz w:val="24"/>
          <w:szCs w:val="24"/>
        </w:rPr>
      </w:pPr>
      <w:r>
        <w:rPr>
          <w:rFonts w:cs="Times New Roman"/>
          <w:b/>
          <w:noProof/>
          <w:sz w:val="24"/>
          <w:szCs w:val="24"/>
        </w:rPr>
        <w:drawing>
          <wp:inline distT="0" distB="0" distL="0" distR="0">
            <wp:extent cx="6000750" cy="43264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33687-1000.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000750" cy="4326467"/>
                    </a:xfrm>
                    <a:prstGeom prst="rect">
                      <a:avLst/>
                    </a:prstGeom>
                  </pic:spPr>
                </pic:pic>
              </a:graphicData>
            </a:graphic>
          </wp:inline>
        </w:drawing>
      </w:r>
    </w:p>
    <w:p w:rsidR="00053BE4" w:rsidRPr="0089595E" w:rsidRDefault="00AB6F52" w:rsidP="0089595E">
      <w:pPr>
        <w:keepNext/>
        <w:keepLines/>
        <w:spacing w:line="240" w:lineRule="auto"/>
        <w:jc w:val="both"/>
        <w:rPr>
          <w:rFonts w:cs="Times New Roman"/>
          <w:i/>
          <w:sz w:val="24"/>
        </w:rPr>
      </w:pPr>
      <w:r w:rsidRPr="0089595E">
        <w:rPr>
          <w:rFonts w:cs="Times New Roman"/>
          <w:b/>
          <w:i/>
          <w:sz w:val="24"/>
          <w:szCs w:val="24"/>
        </w:rPr>
        <w:t>Figure 4.1</w:t>
      </w:r>
      <w:r w:rsidR="002B7DBE" w:rsidRPr="0089595E">
        <w:rPr>
          <w:rFonts w:cs="Times New Roman"/>
          <w:b/>
          <w:i/>
          <w:sz w:val="24"/>
          <w:szCs w:val="24"/>
        </w:rPr>
        <w:t>2</w:t>
      </w:r>
      <w:r w:rsidRPr="0089595E">
        <w:rPr>
          <w:rFonts w:cs="Times New Roman"/>
          <w:b/>
          <w:i/>
          <w:sz w:val="24"/>
          <w:szCs w:val="24"/>
        </w:rPr>
        <w:t>:</w:t>
      </w:r>
      <w:r w:rsidR="00053BE4" w:rsidRPr="0089595E">
        <w:rPr>
          <w:rFonts w:cs="Times New Roman"/>
          <w:b/>
          <w:i/>
          <w:sz w:val="24"/>
          <w:szCs w:val="24"/>
        </w:rPr>
        <w:t xml:space="preserve"> </w:t>
      </w:r>
      <w:r w:rsidR="00E11BB1" w:rsidRPr="0089595E">
        <w:rPr>
          <w:rFonts w:cs="Times New Roman"/>
          <w:i/>
          <w:sz w:val="24"/>
        </w:rPr>
        <w:t>Installation of t</w:t>
      </w:r>
      <w:r w:rsidR="00053BE4" w:rsidRPr="0089595E">
        <w:rPr>
          <w:rFonts w:cs="Times New Roman"/>
          <w:i/>
          <w:sz w:val="24"/>
        </w:rPr>
        <w:t xml:space="preserve">he </w:t>
      </w:r>
      <w:r w:rsidR="00383A85" w:rsidRPr="0089595E">
        <w:rPr>
          <w:rFonts w:cs="Times New Roman"/>
          <w:i/>
          <w:sz w:val="24"/>
        </w:rPr>
        <w:t xml:space="preserve">new top end of the </w:t>
      </w:r>
      <w:r w:rsidR="00053BE4" w:rsidRPr="0089595E">
        <w:rPr>
          <w:rFonts w:cs="Times New Roman"/>
          <w:i/>
          <w:sz w:val="24"/>
        </w:rPr>
        <w:t>Blanco 4m telescope</w:t>
      </w:r>
      <w:r w:rsidR="00E11BB1" w:rsidRPr="0089595E">
        <w:rPr>
          <w:rFonts w:cs="Times New Roman"/>
          <w:i/>
          <w:sz w:val="24"/>
        </w:rPr>
        <w:t xml:space="preserve"> with</w:t>
      </w:r>
      <w:r w:rsidR="00383A85" w:rsidRPr="0089595E">
        <w:rPr>
          <w:rFonts w:cs="Times New Roman"/>
          <w:i/>
          <w:sz w:val="24"/>
        </w:rPr>
        <w:t xml:space="preserve"> DECam.</w:t>
      </w:r>
      <w:r w:rsidR="00604322" w:rsidRPr="0089595E">
        <w:rPr>
          <w:rFonts w:cs="Times New Roman"/>
          <w:i/>
          <w:sz w:val="24"/>
        </w:rPr>
        <w:t xml:space="preserve"> The same cage, optics, and hexapods would be used for DESpec.</w:t>
      </w:r>
      <w:r w:rsidR="00240407" w:rsidRPr="0089595E">
        <w:rPr>
          <w:rFonts w:cs="Times New Roman"/>
          <w:i/>
          <w:sz w:val="24"/>
        </w:rPr>
        <w:t xml:space="preserve"> Image credit: T. Abbott &amp; NOAO/AURA/NSF. </w:t>
      </w:r>
    </w:p>
    <w:p w:rsidR="00053BE4" w:rsidRPr="00471444" w:rsidRDefault="00053BE4" w:rsidP="00053BE4">
      <w:pPr>
        <w:keepNext/>
        <w:keepLines/>
        <w:rPr>
          <w:rFonts w:cs="Times New Roman"/>
          <w:b/>
          <w:sz w:val="24"/>
          <w:szCs w:val="24"/>
        </w:rPr>
      </w:pPr>
      <w:r w:rsidRPr="00CD30B9">
        <w:rPr>
          <w:rFonts w:cs="Times New Roman"/>
          <w:b/>
          <w:sz w:val="26"/>
          <w:szCs w:val="24"/>
        </w:rPr>
        <w:t>4.</w:t>
      </w:r>
      <w:r w:rsidR="00E16284">
        <w:rPr>
          <w:rFonts w:cs="Times New Roman"/>
          <w:b/>
          <w:sz w:val="26"/>
          <w:szCs w:val="24"/>
        </w:rPr>
        <w:t>G</w:t>
      </w:r>
      <w:r w:rsidRPr="00CD30B9">
        <w:rPr>
          <w:rFonts w:cs="Times New Roman"/>
          <w:b/>
          <w:sz w:val="26"/>
          <w:szCs w:val="24"/>
        </w:rPr>
        <w:t xml:space="preserve"> Technica</w:t>
      </w:r>
      <w:r w:rsidR="00CD30B9">
        <w:rPr>
          <w:rFonts w:cs="Times New Roman"/>
          <w:b/>
          <w:sz w:val="26"/>
          <w:szCs w:val="24"/>
        </w:rPr>
        <w:t xml:space="preserve">l Summary </w:t>
      </w:r>
    </w:p>
    <w:p w:rsidR="007D3F02" w:rsidRDefault="00053BE4">
      <w:pPr>
        <w:keepNext/>
        <w:keepLines/>
        <w:jc w:val="both"/>
        <w:rPr>
          <w:rFonts w:cs="Times New Roman"/>
          <w:color w:val="000000" w:themeColor="text1"/>
          <w:sz w:val="24"/>
          <w:szCs w:val="24"/>
        </w:rPr>
      </w:pPr>
      <w:r>
        <w:rPr>
          <w:rFonts w:cs="Times New Roman"/>
          <w:color w:val="000000" w:themeColor="text1"/>
          <w:sz w:val="24"/>
          <w:szCs w:val="24"/>
        </w:rPr>
        <w:t>We have</w:t>
      </w:r>
      <w:r w:rsidRPr="00C50A39">
        <w:rPr>
          <w:rFonts w:cs="Times New Roman"/>
          <w:color w:val="000000" w:themeColor="text1"/>
          <w:sz w:val="24"/>
          <w:szCs w:val="24"/>
        </w:rPr>
        <w:t xml:space="preserve"> described technical sol</w:t>
      </w:r>
      <w:r>
        <w:rPr>
          <w:rFonts w:cs="Times New Roman"/>
          <w:color w:val="000000" w:themeColor="text1"/>
          <w:sz w:val="24"/>
          <w:szCs w:val="24"/>
        </w:rPr>
        <w:t xml:space="preserve">utions to the DESpec design and </w:t>
      </w:r>
      <w:r w:rsidRPr="00C50A39">
        <w:rPr>
          <w:rFonts w:cs="Times New Roman"/>
          <w:color w:val="000000" w:themeColor="text1"/>
          <w:sz w:val="24"/>
          <w:szCs w:val="24"/>
        </w:rPr>
        <w:t xml:space="preserve">demonstrated that there are no </w:t>
      </w:r>
      <w:r w:rsidR="000B17E2">
        <w:rPr>
          <w:rFonts w:cs="Times New Roman"/>
          <w:color w:val="000000" w:themeColor="text1"/>
          <w:sz w:val="24"/>
          <w:szCs w:val="24"/>
        </w:rPr>
        <w:t>significant</w:t>
      </w:r>
      <w:r w:rsidR="003E7B8A">
        <w:rPr>
          <w:rFonts w:cs="Times New Roman"/>
          <w:color w:val="000000" w:themeColor="text1"/>
          <w:sz w:val="24"/>
          <w:szCs w:val="24"/>
        </w:rPr>
        <w:t xml:space="preserve"> technical </w:t>
      </w:r>
      <w:r w:rsidR="000B17E2">
        <w:rPr>
          <w:rFonts w:cs="Times New Roman"/>
          <w:color w:val="000000" w:themeColor="text1"/>
          <w:sz w:val="24"/>
          <w:szCs w:val="24"/>
        </w:rPr>
        <w:t>risks</w:t>
      </w:r>
      <w:r w:rsidRPr="00C50A39">
        <w:rPr>
          <w:rFonts w:cs="Times New Roman"/>
          <w:color w:val="000000" w:themeColor="text1"/>
          <w:sz w:val="24"/>
          <w:szCs w:val="24"/>
        </w:rPr>
        <w:t xml:space="preserve">. </w:t>
      </w:r>
      <w:r w:rsidRPr="00C50A39">
        <w:rPr>
          <w:rFonts w:cs="Times New Roman"/>
          <w:sz w:val="24"/>
          <w:szCs w:val="24"/>
        </w:rPr>
        <w:t>For the major new systems</w:t>
      </w:r>
      <w:r w:rsidR="004131A5">
        <w:rPr>
          <w:rFonts w:cs="Times New Roman"/>
          <w:sz w:val="24"/>
          <w:szCs w:val="24"/>
        </w:rPr>
        <w:t>,</w:t>
      </w:r>
      <w:r w:rsidRPr="00C50A39">
        <w:rPr>
          <w:rFonts w:cs="Times New Roman"/>
          <w:sz w:val="24"/>
          <w:szCs w:val="24"/>
        </w:rPr>
        <w:t xml:space="preserve"> we have provided examples that have already been designed and built for existing or near-term instruments.  </w:t>
      </w:r>
      <w:r w:rsidR="004131A5">
        <w:rPr>
          <w:rFonts w:cs="Times New Roman"/>
          <w:color w:val="000000" w:themeColor="text1"/>
          <w:sz w:val="24"/>
          <w:szCs w:val="24"/>
        </w:rPr>
        <w:t xml:space="preserve">While </w:t>
      </w:r>
      <w:r>
        <w:rPr>
          <w:rFonts w:cs="Times New Roman"/>
          <w:color w:val="000000" w:themeColor="text1"/>
          <w:sz w:val="24"/>
          <w:szCs w:val="24"/>
        </w:rPr>
        <w:t xml:space="preserve">these are </w:t>
      </w:r>
      <w:r w:rsidR="004131A5">
        <w:rPr>
          <w:rFonts w:cs="Times New Roman"/>
          <w:color w:val="000000" w:themeColor="text1"/>
          <w:sz w:val="24"/>
          <w:szCs w:val="24"/>
        </w:rPr>
        <w:t xml:space="preserve">not </w:t>
      </w:r>
      <w:r>
        <w:rPr>
          <w:rFonts w:cs="Times New Roman"/>
          <w:color w:val="000000" w:themeColor="text1"/>
          <w:sz w:val="24"/>
          <w:szCs w:val="24"/>
        </w:rPr>
        <w:t xml:space="preserve">final technical choices, they do represent solutions that satisfy our project scope and goals with minimal R&amp;D. </w:t>
      </w:r>
      <w:r w:rsidR="00383A85">
        <w:rPr>
          <w:rFonts w:cs="Times New Roman"/>
          <w:color w:val="000000" w:themeColor="text1"/>
          <w:sz w:val="24"/>
          <w:szCs w:val="24"/>
        </w:rPr>
        <w:t>The technical, schedule</w:t>
      </w:r>
      <w:r w:rsidR="00666838">
        <w:rPr>
          <w:rFonts w:cs="Times New Roman"/>
          <w:color w:val="000000" w:themeColor="text1"/>
          <w:sz w:val="24"/>
          <w:szCs w:val="24"/>
        </w:rPr>
        <w:t>,</w:t>
      </w:r>
      <w:r w:rsidR="00383A85">
        <w:rPr>
          <w:rFonts w:cs="Times New Roman"/>
          <w:color w:val="000000" w:themeColor="text1"/>
          <w:sz w:val="24"/>
          <w:szCs w:val="24"/>
        </w:rPr>
        <w:t xml:space="preserve"> and cost risks of the project appear to be manag</w:t>
      </w:r>
      <w:r w:rsidR="007710E1">
        <w:rPr>
          <w:rFonts w:cs="Times New Roman"/>
          <w:color w:val="000000" w:themeColor="text1"/>
          <w:sz w:val="24"/>
          <w:szCs w:val="24"/>
        </w:rPr>
        <w:t>e</w:t>
      </w:r>
      <w:r w:rsidR="00383A85">
        <w:rPr>
          <w:rFonts w:cs="Times New Roman"/>
          <w:color w:val="000000" w:themeColor="text1"/>
          <w:sz w:val="24"/>
          <w:szCs w:val="24"/>
        </w:rPr>
        <w:t>able.</w:t>
      </w:r>
    </w:p>
    <w:p w:rsidR="00890792" w:rsidRDefault="00890792" w:rsidP="00890792">
      <w:pPr>
        <w:jc w:val="both"/>
        <w:rPr>
          <w:rFonts w:cs="Times New Roman"/>
          <w:color w:val="000000" w:themeColor="text1"/>
          <w:sz w:val="24"/>
          <w:szCs w:val="24"/>
        </w:rPr>
      </w:pPr>
      <w:r>
        <w:rPr>
          <w:rFonts w:cs="Times New Roman"/>
          <w:color w:val="000000" w:themeColor="text1"/>
          <w:sz w:val="24"/>
          <w:szCs w:val="24"/>
        </w:rPr>
        <w:t xml:space="preserve">We have estimated that this instrument is approximately the same scale project as DECam and can be built at roughly the same cost and on similar timescale. </w:t>
      </w:r>
      <w:r w:rsidR="00662098">
        <w:rPr>
          <w:rFonts w:cs="Times New Roman"/>
          <w:color w:val="000000" w:themeColor="text1"/>
          <w:sz w:val="24"/>
          <w:szCs w:val="24"/>
        </w:rPr>
        <w:t xml:space="preserve">Members of this team </w:t>
      </w:r>
      <w:r w:rsidR="00415BBE">
        <w:rPr>
          <w:rFonts w:cs="Times New Roman"/>
          <w:color w:val="000000" w:themeColor="text1"/>
          <w:sz w:val="24"/>
          <w:szCs w:val="24"/>
        </w:rPr>
        <w:t>have</w:t>
      </w:r>
      <w:r w:rsidR="00662098">
        <w:rPr>
          <w:rFonts w:cs="Times New Roman"/>
          <w:color w:val="000000" w:themeColor="text1"/>
          <w:sz w:val="24"/>
          <w:szCs w:val="24"/>
        </w:rPr>
        <w:t xml:space="preserve"> complet</w:t>
      </w:r>
      <w:r w:rsidR="00415BBE">
        <w:rPr>
          <w:rFonts w:cs="Times New Roman"/>
          <w:color w:val="000000" w:themeColor="text1"/>
          <w:sz w:val="24"/>
          <w:szCs w:val="24"/>
        </w:rPr>
        <w:t xml:space="preserve">ed </w:t>
      </w:r>
      <w:r w:rsidR="00662098">
        <w:rPr>
          <w:rFonts w:cs="Times New Roman"/>
          <w:color w:val="000000" w:themeColor="text1"/>
          <w:sz w:val="24"/>
          <w:szCs w:val="24"/>
        </w:rPr>
        <w:t>the $35M DECam Project</w:t>
      </w:r>
      <w:r w:rsidR="00207F7D">
        <w:rPr>
          <w:rFonts w:cs="Times New Roman"/>
          <w:color w:val="000000" w:themeColor="text1"/>
          <w:sz w:val="24"/>
          <w:szCs w:val="24"/>
        </w:rPr>
        <w:t xml:space="preserve"> on budget and on schedule</w:t>
      </w:r>
      <w:r w:rsidR="00AF221B">
        <w:rPr>
          <w:rFonts w:cs="Times New Roman"/>
          <w:color w:val="000000" w:themeColor="text1"/>
          <w:sz w:val="24"/>
          <w:szCs w:val="24"/>
        </w:rPr>
        <w:t>.</w:t>
      </w:r>
      <w:r w:rsidR="00662098">
        <w:rPr>
          <w:rFonts w:cs="Times New Roman"/>
          <w:color w:val="000000" w:themeColor="text1"/>
          <w:sz w:val="24"/>
          <w:szCs w:val="24"/>
        </w:rPr>
        <w:t xml:space="preserve"> Our experience with DECam </w:t>
      </w:r>
      <w:r w:rsidR="002363DB">
        <w:rPr>
          <w:rFonts w:cs="Times New Roman"/>
          <w:color w:val="000000" w:themeColor="text1"/>
          <w:sz w:val="24"/>
          <w:szCs w:val="24"/>
        </w:rPr>
        <w:t xml:space="preserve">has guided our estimate for the DESpec cost and schedule. </w:t>
      </w:r>
      <w:r w:rsidR="000B17E2">
        <w:rPr>
          <w:rFonts w:cs="Times New Roman"/>
          <w:color w:val="000000" w:themeColor="text1"/>
          <w:sz w:val="24"/>
          <w:szCs w:val="24"/>
        </w:rPr>
        <w:t xml:space="preserve">The </w:t>
      </w:r>
      <w:r w:rsidR="00C61D4A">
        <w:rPr>
          <w:rFonts w:cs="Times New Roman"/>
          <w:color w:val="000000" w:themeColor="text1"/>
          <w:sz w:val="24"/>
          <w:szCs w:val="24"/>
        </w:rPr>
        <w:t xml:space="preserve">reference </w:t>
      </w:r>
      <w:r w:rsidR="000B17E2">
        <w:rPr>
          <w:rFonts w:cs="Times New Roman"/>
          <w:color w:val="000000" w:themeColor="text1"/>
          <w:sz w:val="24"/>
          <w:szCs w:val="24"/>
        </w:rPr>
        <w:t>design</w:t>
      </w:r>
      <w:r w:rsidR="00C61D4A">
        <w:rPr>
          <w:rFonts w:cs="Times New Roman"/>
          <w:color w:val="000000" w:themeColor="text1"/>
          <w:sz w:val="24"/>
          <w:szCs w:val="24"/>
        </w:rPr>
        <w:t xml:space="preserve"> of DESpec</w:t>
      </w:r>
      <w:r w:rsidR="000B17E2">
        <w:rPr>
          <w:rFonts w:cs="Times New Roman"/>
          <w:color w:val="000000" w:themeColor="text1"/>
          <w:sz w:val="24"/>
          <w:szCs w:val="24"/>
        </w:rPr>
        <w:t xml:space="preserve"> has 4000 fibers, 10 double spectrographs, and</w:t>
      </w:r>
      <w:r w:rsidR="00B90874">
        <w:rPr>
          <w:rFonts w:cs="Times New Roman"/>
          <w:color w:val="000000" w:themeColor="text1"/>
          <w:sz w:val="24"/>
          <w:szCs w:val="24"/>
        </w:rPr>
        <w:t xml:space="preserve"> no</w:t>
      </w:r>
      <w:r w:rsidR="000B17E2">
        <w:rPr>
          <w:rFonts w:cs="Times New Roman"/>
          <w:color w:val="000000" w:themeColor="text1"/>
          <w:sz w:val="24"/>
          <w:szCs w:val="24"/>
        </w:rPr>
        <w:t xml:space="preserve"> ADC. </w:t>
      </w:r>
      <w:r w:rsidR="00B90874">
        <w:rPr>
          <w:rFonts w:cs="Times New Roman"/>
          <w:color w:val="000000" w:themeColor="text1"/>
          <w:sz w:val="24"/>
          <w:szCs w:val="24"/>
        </w:rPr>
        <w:t>An optical design for the corrector exists that allows an ADC to be added later, which would be a good upgrade option in the future</w:t>
      </w:r>
      <w:r w:rsidR="00AF221B">
        <w:rPr>
          <w:rFonts w:cs="Times New Roman"/>
          <w:color w:val="000000" w:themeColor="text1"/>
          <w:sz w:val="24"/>
          <w:szCs w:val="24"/>
        </w:rPr>
        <w:t xml:space="preserve"> (e.g.</w:t>
      </w:r>
      <w:r w:rsidR="00E16284">
        <w:rPr>
          <w:rFonts w:cs="Times New Roman"/>
          <w:color w:val="000000" w:themeColor="text1"/>
          <w:sz w:val="24"/>
          <w:szCs w:val="24"/>
        </w:rPr>
        <w:t>.</w:t>
      </w:r>
      <w:r w:rsidR="00AF221B">
        <w:rPr>
          <w:rFonts w:cs="Times New Roman"/>
          <w:color w:val="000000" w:themeColor="text1"/>
          <w:sz w:val="24"/>
          <w:szCs w:val="24"/>
        </w:rPr>
        <w:t xml:space="preserve"> to observe LSST fields at higher airmass)</w:t>
      </w:r>
      <w:r w:rsidR="00B90874">
        <w:rPr>
          <w:rFonts w:cs="Times New Roman"/>
          <w:color w:val="000000" w:themeColor="text1"/>
          <w:sz w:val="24"/>
          <w:szCs w:val="24"/>
        </w:rPr>
        <w:t xml:space="preserve">. </w:t>
      </w:r>
      <w:r w:rsidR="000B17E2">
        <w:rPr>
          <w:rFonts w:cs="Times New Roman"/>
          <w:color w:val="000000" w:themeColor="text1"/>
          <w:sz w:val="24"/>
          <w:szCs w:val="24"/>
        </w:rPr>
        <w:t>There are a number of plausible descope paths, for example a smaller numb</w:t>
      </w:r>
      <w:r w:rsidR="00B90874">
        <w:rPr>
          <w:rFonts w:cs="Times New Roman"/>
          <w:color w:val="000000" w:themeColor="text1"/>
          <w:sz w:val="24"/>
          <w:szCs w:val="24"/>
        </w:rPr>
        <w:t xml:space="preserve">er of fibers (and spectrographs) and </w:t>
      </w:r>
      <w:r w:rsidR="000B17E2">
        <w:rPr>
          <w:rFonts w:cs="Times New Roman"/>
          <w:color w:val="000000" w:themeColor="text1"/>
          <w:sz w:val="24"/>
          <w:szCs w:val="24"/>
        </w:rPr>
        <w:t>single-</w:t>
      </w:r>
      <w:r w:rsidR="00B90874">
        <w:rPr>
          <w:rFonts w:cs="Times New Roman"/>
          <w:color w:val="000000" w:themeColor="text1"/>
          <w:sz w:val="24"/>
          <w:szCs w:val="24"/>
        </w:rPr>
        <w:t>arm spectrographs</w:t>
      </w:r>
      <w:r w:rsidR="00AF221B">
        <w:rPr>
          <w:rFonts w:cs="Times New Roman"/>
          <w:color w:val="000000" w:themeColor="text1"/>
          <w:sz w:val="24"/>
          <w:szCs w:val="24"/>
        </w:rPr>
        <w:t xml:space="preserve"> (for which we would require no additional CCD’s)</w:t>
      </w:r>
      <w:r w:rsidR="000B17E2">
        <w:rPr>
          <w:rFonts w:cs="Times New Roman"/>
          <w:color w:val="000000" w:themeColor="text1"/>
          <w:sz w:val="24"/>
          <w:szCs w:val="24"/>
        </w:rPr>
        <w:t xml:space="preserve">. For the </w:t>
      </w:r>
      <w:r w:rsidR="00666838">
        <w:rPr>
          <w:rFonts w:cs="Times New Roman"/>
          <w:color w:val="000000" w:themeColor="text1"/>
          <w:sz w:val="24"/>
          <w:szCs w:val="24"/>
        </w:rPr>
        <w:t xml:space="preserve">double-arm spectrograph </w:t>
      </w:r>
      <w:r w:rsidR="00C61D4A">
        <w:rPr>
          <w:rFonts w:cs="Times New Roman"/>
          <w:color w:val="000000" w:themeColor="text1"/>
          <w:sz w:val="24"/>
          <w:szCs w:val="24"/>
        </w:rPr>
        <w:t xml:space="preserve">reference </w:t>
      </w:r>
      <w:r w:rsidR="000B17E2">
        <w:rPr>
          <w:rFonts w:cs="Times New Roman"/>
          <w:color w:val="000000" w:themeColor="text1"/>
          <w:sz w:val="24"/>
          <w:szCs w:val="24"/>
        </w:rPr>
        <w:t>design, o</w:t>
      </w:r>
      <w:r>
        <w:rPr>
          <w:rFonts w:cs="Times New Roman"/>
          <w:color w:val="000000" w:themeColor="text1"/>
          <w:sz w:val="24"/>
          <w:szCs w:val="24"/>
        </w:rPr>
        <w:t xml:space="preserve">ur </w:t>
      </w:r>
      <w:r w:rsidR="00403757">
        <w:rPr>
          <w:rFonts w:cs="Times New Roman"/>
          <w:color w:val="000000" w:themeColor="text1"/>
          <w:sz w:val="24"/>
          <w:szCs w:val="24"/>
        </w:rPr>
        <w:t xml:space="preserve">DESpec </w:t>
      </w:r>
      <w:r>
        <w:rPr>
          <w:rFonts w:cs="Times New Roman"/>
          <w:color w:val="000000" w:themeColor="text1"/>
          <w:sz w:val="24"/>
          <w:szCs w:val="24"/>
        </w:rPr>
        <w:t>cost estimate includes</w:t>
      </w:r>
      <w:r w:rsidR="00666838">
        <w:rPr>
          <w:rFonts w:cs="Times New Roman"/>
          <w:color w:val="000000" w:themeColor="text1"/>
          <w:sz w:val="24"/>
          <w:szCs w:val="24"/>
        </w:rPr>
        <w:t xml:space="preserve"> materials and construction at $27M</w:t>
      </w:r>
      <w:r>
        <w:rPr>
          <w:rFonts w:cs="Times New Roman"/>
          <w:color w:val="000000" w:themeColor="text1"/>
          <w:sz w:val="24"/>
          <w:szCs w:val="24"/>
        </w:rPr>
        <w:t>,</w:t>
      </w:r>
      <w:r w:rsidR="00C61D4A">
        <w:rPr>
          <w:rFonts w:cs="Times New Roman"/>
          <w:color w:val="000000" w:themeColor="text1"/>
          <w:sz w:val="24"/>
          <w:szCs w:val="24"/>
        </w:rPr>
        <w:t xml:space="preserve"> plus</w:t>
      </w:r>
      <w:r w:rsidR="00666838">
        <w:rPr>
          <w:rFonts w:cs="Times New Roman"/>
          <w:color w:val="000000" w:themeColor="text1"/>
          <w:sz w:val="24"/>
          <w:szCs w:val="24"/>
        </w:rPr>
        <w:t xml:space="preserve"> 47</w:t>
      </w:r>
      <w:r>
        <w:rPr>
          <w:rFonts w:cs="Times New Roman"/>
          <w:color w:val="000000" w:themeColor="text1"/>
          <w:sz w:val="24"/>
          <w:szCs w:val="24"/>
        </w:rPr>
        <w:t>% contingency</w:t>
      </w:r>
      <w:r w:rsidR="00666838">
        <w:rPr>
          <w:rFonts w:cs="Times New Roman"/>
          <w:color w:val="000000" w:themeColor="text1"/>
          <w:sz w:val="24"/>
          <w:szCs w:val="24"/>
        </w:rPr>
        <w:t xml:space="preserve"> ($13</w:t>
      </w:r>
      <w:r w:rsidR="00B90874">
        <w:rPr>
          <w:rFonts w:cs="Times New Roman"/>
          <w:color w:val="000000" w:themeColor="text1"/>
          <w:sz w:val="24"/>
          <w:szCs w:val="24"/>
        </w:rPr>
        <w:t>M)</w:t>
      </w:r>
      <w:r w:rsidR="00666838">
        <w:rPr>
          <w:rFonts w:cs="Times New Roman"/>
          <w:color w:val="000000" w:themeColor="text1"/>
          <w:sz w:val="24"/>
          <w:szCs w:val="24"/>
        </w:rPr>
        <w:t xml:space="preserve"> (</w:t>
      </w:r>
      <w:r w:rsidR="00A62E0B">
        <w:rPr>
          <w:rFonts w:cs="Times New Roman"/>
          <w:color w:val="000000" w:themeColor="text1"/>
          <w:sz w:val="24"/>
          <w:szCs w:val="24"/>
        </w:rPr>
        <w:t>relatively high</w:t>
      </w:r>
      <w:r w:rsidR="00537F9E">
        <w:rPr>
          <w:rFonts w:cs="Times New Roman"/>
          <w:color w:val="000000" w:themeColor="text1"/>
          <w:sz w:val="24"/>
          <w:szCs w:val="24"/>
        </w:rPr>
        <w:t>,</w:t>
      </w:r>
      <w:r w:rsidR="00A62E0B">
        <w:rPr>
          <w:rFonts w:cs="Times New Roman"/>
          <w:color w:val="000000" w:themeColor="text1"/>
          <w:sz w:val="24"/>
          <w:szCs w:val="24"/>
        </w:rPr>
        <w:t xml:space="preserve"> not because of perceived risk</w:t>
      </w:r>
      <w:r w:rsidR="00537F9E">
        <w:rPr>
          <w:rFonts w:cs="Times New Roman"/>
          <w:color w:val="000000" w:themeColor="text1"/>
          <w:sz w:val="24"/>
          <w:szCs w:val="24"/>
        </w:rPr>
        <w:t>,</w:t>
      </w:r>
      <w:r w:rsidR="00A62E0B">
        <w:rPr>
          <w:rFonts w:cs="Times New Roman"/>
          <w:color w:val="000000" w:themeColor="text1"/>
          <w:sz w:val="24"/>
          <w:szCs w:val="24"/>
        </w:rPr>
        <w:t xml:space="preserve"> but because </w:t>
      </w:r>
      <w:r w:rsidR="002363DB">
        <w:rPr>
          <w:rFonts w:cs="Times New Roman"/>
          <w:color w:val="000000" w:themeColor="text1"/>
          <w:sz w:val="24"/>
          <w:szCs w:val="24"/>
        </w:rPr>
        <w:t xml:space="preserve">the design and scope are </w:t>
      </w:r>
      <w:r w:rsidR="007224E2">
        <w:rPr>
          <w:rFonts w:cs="Times New Roman"/>
          <w:color w:val="000000" w:themeColor="text1"/>
          <w:sz w:val="24"/>
          <w:szCs w:val="24"/>
        </w:rPr>
        <w:t xml:space="preserve">still under development and will </w:t>
      </w:r>
      <w:r w:rsidR="000B30A9">
        <w:rPr>
          <w:rFonts w:cs="Times New Roman"/>
          <w:color w:val="000000" w:themeColor="text1"/>
          <w:sz w:val="24"/>
          <w:szCs w:val="24"/>
        </w:rPr>
        <w:t>be o</w:t>
      </w:r>
      <w:r w:rsidR="007224E2">
        <w:rPr>
          <w:rFonts w:cs="Times New Roman"/>
          <w:color w:val="000000" w:themeColor="text1"/>
          <w:sz w:val="24"/>
          <w:szCs w:val="24"/>
        </w:rPr>
        <w:t>ptimized based on the scientific case</w:t>
      </w:r>
      <w:r w:rsidR="00666838">
        <w:rPr>
          <w:rFonts w:cs="Times New Roman"/>
          <w:color w:val="000000" w:themeColor="text1"/>
          <w:sz w:val="24"/>
          <w:szCs w:val="24"/>
        </w:rPr>
        <w:t>)</w:t>
      </w:r>
      <w:r>
        <w:rPr>
          <w:rFonts w:cs="Times New Roman"/>
          <w:color w:val="000000" w:themeColor="text1"/>
          <w:sz w:val="24"/>
          <w:szCs w:val="24"/>
        </w:rPr>
        <w:t xml:space="preserve">. </w:t>
      </w:r>
      <w:r w:rsidR="007224E2">
        <w:rPr>
          <w:rFonts w:cs="Times New Roman"/>
          <w:color w:val="000000" w:themeColor="text1"/>
          <w:sz w:val="24"/>
          <w:szCs w:val="24"/>
        </w:rPr>
        <w:t xml:space="preserve">Including the contingency, the </w:t>
      </w:r>
      <w:r w:rsidR="000B30A9">
        <w:rPr>
          <w:rFonts w:cs="Times New Roman"/>
          <w:color w:val="000000" w:themeColor="text1"/>
          <w:sz w:val="24"/>
          <w:szCs w:val="24"/>
        </w:rPr>
        <w:t xml:space="preserve">total </w:t>
      </w:r>
      <w:r w:rsidR="00403757">
        <w:rPr>
          <w:rFonts w:cs="Times New Roman"/>
          <w:color w:val="000000" w:themeColor="text1"/>
          <w:sz w:val="24"/>
          <w:szCs w:val="24"/>
        </w:rPr>
        <w:t xml:space="preserve">DESpec </w:t>
      </w:r>
      <w:r w:rsidR="007224E2">
        <w:rPr>
          <w:rFonts w:cs="Times New Roman"/>
          <w:color w:val="000000" w:themeColor="text1"/>
          <w:sz w:val="24"/>
          <w:szCs w:val="24"/>
        </w:rPr>
        <w:t>construction cost</w:t>
      </w:r>
      <w:r w:rsidR="00403757">
        <w:rPr>
          <w:rFonts w:cs="Times New Roman"/>
          <w:color w:val="000000" w:themeColor="text1"/>
          <w:sz w:val="24"/>
          <w:szCs w:val="24"/>
        </w:rPr>
        <w:t xml:space="preserve"> </w:t>
      </w:r>
      <w:r w:rsidR="007224E2">
        <w:rPr>
          <w:rFonts w:cs="Times New Roman"/>
          <w:color w:val="000000" w:themeColor="text1"/>
          <w:sz w:val="24"/>
          <w:szCs w:val="24"/>
        </w:rPr>
        <w:t>is</w:t>
      </w:r>
      <w:r w:rsidR="00403757">
        <w:rPr>
          <w:rFonts w:cs="Times New Roman"/>
          <w:color w:val="000000" w:themeColor="text1"/>
          <w:sz w:val="24"/>
          <w:szCs w:val="24"/>
        </w:rPr>
        <w:t xml:space="preserve"> </w:t>
      </w:r>
      <w:r w:rsidR="007224E2">
        <w:rPr>
          <w:rFonts w:cs="Times New Roman"/>
          <w:color w:val="000000" w:themeColor="text1"/>
          <w:sz w:val="24"/>
          <w:szCs w:val="24"/>
        </w:rPr>
        <w:t>expected to be</w:t>
      </w:r>
      <w:r w:rsidR="00666838">
        <w:rPr>
          <w:rFonts w:cs="Times New Roman"/>
          <w:color w:val="000000" w:themeColor="text1"/>
          <w:sz w:val="24"/>
          <w:szCs w:val="24"/>
        </w:rPr>
        <w:t xml:space="preserve"> no more than</w:t>
      </w:r>
      <w:r w:rsidR="007224E2">
        <w:rPr>
          <w:rFonts w:cs="Times New Roman"/>
          <w:color w:val="000000" w:themeColor="text1"/>
          <w:sz w:val="24"/>
          <w:szCs w:val="24"/>
        </w:rPr>
        <w:t xml:space="preserve"> </w:t>
      </w:r>
      <w:r w:rsidR="00A62E0B">
        <w:rPr>
          <w:rFonts w:cs="Times New Roman"/>
          <w:color w:val="000000" w:themeColor="text1"/>
          <w:sz w:val="24"/>
          <w:szCs w:val="24"/>
        </w:rPr>
        <w:t>$40</w:t>
      </w:r>
      <w:r w:rsidR="00403757">
        <w:rPr>
          <w:rFonts w:cs="Times New Roman"/>
          <w:color w:val="000000" w:themeColor="text1"/>
          <w:sz w:val="24"/>
          <w:szCs w:val="24"/>
        </w:rPr>
        <w:t>M.</w:t>
      </w:r>
      <w:r>
        <w:rPr>
          <w:rFonts w:cs="Times New Roman"/>
          <w:color w:val="000000" w:themeColor="text1"/>
          <w:sz w:val="24"/>
          <w:szCs w:val="24"/>
        </w:rPr>
        <w:t xml:space="preserve"> </w:t>
      </w:r>
      <w:r w:rsidR="00B90874">
        <w:rPr>
          <w:rFonts w:cs="Times New Roman"/>
          <w:color w:val="000000" w:themeColor="text1"/>
          <w:sz w:val="24"/>
          <w:szCs w:val="24"/>
        </w:rPr>
        <w:t xml:space="preserve">Adding an ADC would </w:t>
      </w:r>
      <w:r w:rsidR="00666838">
        <w:rPr>
          <w:rFonts w:cs="Times New Roman"/>
          <w:color w:val="000000" w:themeColor="text1"/>
          <w:sz w:val="24"/>
          <w:szCs w:val="24"/>
        </w:rPr>
        <w:t>increase this number by about $1</w:t>
      </w:r>
      <w:r w:rsidR="00B90874">
        <w:rPr>
          <w:rFonts w:cs="Times New Roman"/>
          <w:color w:val="000000" w:themeColor="text1"/>
          <w:sz w:val="24"/>
          <w:szCs w:val="24"/>
        </w:rPr>
        <w:t xml:space="preserve">M, and </w:t>
      </w:r>
      <w:r w:rsidR="002E2232">
        <w:rPr>
          <w:rFonts w:cs="Times New Roman"/>
          <w:color w:val="000000" w:themeColor="text1"/>
          <w:sz w:val="24"/>
          <w:szCs w:val="24"/>
        </w:rPr>
        <w:t xml:space="preserve">adopting single-arm spectrographs would </w:t>
      </w:r>
      <w:r w:rsidR="00666838">
        <w:rPr>
          <w:rFonts w:cs="Times New Roman"/>
          <w:color w:val="000000" w:themeColor="text1"/>
          <w:sz w:val="24"/>
          <w:szCs w:val="24"/>
        </w:rPr>
        <w:t>decrease the total by about $9</w:t>
      </w:r>
      <w:r w:rsidR="002E2232">
        <w:rPr>
          <w:rFonts w:cs="Times New Roman"/>
          <w:color w:val="000000" w:themeColor="text1"/>
          <w:sz w:val="24"/>
          <w:szCs w:val="24"/>
        </w:rPr>
        <w:t>M</w:t>
      </w:r>
      <w:r w:rsidR="00535718">
        <w:rPr>
          <w:rFonts w:cs="Times New Roman"/>
          <w:color w:val="000000" w:themeColor="text1"/>
          <w:sz w:val="24"/>
          <w:szCs w:val="24"/>
        </w:rPr>
        <w:t>, including contingency</w:t>
      </w:r>
      <w:r w:rsidR="002E2232">
        <w:rPr>
          <w:rFonts w:cs="Times New Roman"/>
          <w:color w:val="000000" w:themeColor="text1"/>
          <w:sz w:val="24"/>
          <w:szCs w:val="24"/>
        </w:rPr>
        <w:t>. We expect</w:t>
      </w:r>
      <w:r w:rsidR="00234DC3">
        <w:rPr>
          <w:rFonts w:cs="Times New Roman"/>
          <w:color w:val="000000" w:themeColor="text1"/>
          <w:sz w:val="24"/>
          <w:szCs w:val="24"/>
        </w:rPr>
        <w:t xml:space="preserve"> that substantial</w:t>
      </w:r>
      <w:r>
        <w:rPr>
          <w:rFonts w:cs="Times New Roman"/>
          <w:color w:val="000000" w:themeColor="text1"/>
          <w:sz w:val="24"/>
          <w:szCs w:val="24"/>
        </w:rPr>
        <w:t xml:space="preserve"> costs will be defrayed through the contribution of university and international collaborators</w:t>
      </w:r>
      <w:r w:rsidR="006D749F">
        <w:rPr>
          <w:rFonts w:cs="Times New Roman"/>
          <w:color w:val="000000" w:themeColor="text1"/>
          <w:sz w:val="24"/>
          <w:szCs w:val="24"/>
        </w:rPr>
        <w:t>, as was the case with DECam</w:t>
      </w:r>
      <w:r>
        <w:rPr>
          <w:rFonts w:cs="Times New Roman"/>
          <w:color w:val="000000" w:themeColor="text1"/>
          <w:sz w:val="24"/>
          <w:szCs w:val="24"/>
        </w:rPr>
        <w:t xml:space="preserve">. </w:t>
      </w:r>
    </w:p>
    <w:p w:rsidR="00537F9E" w:rsidRPr="00471444" w:rsidRDefault="002E5B98" w:rsidP="00537F9E">
      <w:pPr>
        <w:keepNext/>
        <w:keepLines/>
        <w:rPr>
          <w:rFonts w:cs="Times New Roman"/>
          <w:b/>
          <w:sz w:val="24"/>
          <w:szCs w:val="24"/>
        </w:rPr>
      </w:pPr>
      <w:r>
        <w:rPr>
          <w:sz w:val="24"/>
        </w:rPr>
        <w:t xml:space="preserve"> </w:t>
      </w:r>
      <w:r w:rsidR="00537F9E">
        <w:rPr>
          <w:rFonts w:cs="Times New Roman"/>
          <w:b/>
          <w:sz w:val="26"/>
          <w:szCs w:val="24"/>
        </w:rPr>
        <w:t>5.</w:t>
      </w:r>
      <w:r w:rsidR="00537F9E" w:rsidRPr="00CD30B9">
        <w:rPr>
          <w:rFonts w:cs="Times New Roman"/>
          <w:b/>
          <w:sz w:val="26"/>
          <w:szCs w:val="24"/>
        </w:rPr>
        <w:t xml:space="preserve"> </w:t>
      </w:r>
      <w:r w:rsidR="00537F9E">
        <w:rPr>
          <w:rFonts w:cs="Times New Roman"/>
          <w:b/>
          <w:sz w:val="26"/>
          <w:szCs w:val="24"/>
        </w:rPr>
        <w:t xml:space="preserve">Project Summary </w:t>
      </w:r>
    </w:p>
    <w:p w:rsidR="00F9409C" w:rsidRDefault="00541627" w:rsidP="00537F9E">
      <w:pPr>
        <w:jc w:val="both"/>
        <w:rPr>
          <w:rFonts w:cs="Times New Roman"/>
          <w:color w:val="000000" w:themeColor="text1"/>
          <w:sz w:val="24"/>
          <w:szCs w:val="24"/>
        </w:rPr>
      </w:pPr>
      <w:r>
        <w:rPr>
          <w:rFonts w:cs="Times New Roman"/>
          <w:color w:val="000000" w:themeColor="text1"/>
          <w:sz w:val="24"/>
          <w:szCs w:val="24"/>
        </w:rPr>
        <w:t xml:space="preserve">DESpec </w:t>
      </w:r>
      <w:r w:rsidR="0059704C">
        <w:rPr>
          <w:rFonts w:cs="Times New Roman"/>
          <w:color w:val="000000" w:themeColor="text1"/>
          <w:sz w:val="24"/>
          <w:szCs w:val="24"/>
        </w:rPr>
        <w:t>offers</w:t>
      </w:r>
      <w:r>
        <w:rPr>
          <w:rFonts w:cs="Times New Roman"/>
          <w:color w:val="000000" w:themeColor="text1"/>
          <w:sz w:val="24"/>
          <w:szCs w:val="24"/>
        </w:rPr>
        <w:t xml:space="preserve"> an extraordinary opportunity </w:t>
      </w:r>
      <w:r w:rsidR="0059704C">
        <w:rPr>
          <w:rFonts w:cs="Times New Roman"/>
          <w:color w:val="000000" w:themeColor="text1"/>
          <w:sz w:val="24"/>
          <w:szCs w:val="24"/>
        </w:rPr>
        <w:t>for advances in</w:t>
      </w:r>
      <w:r>
        <w:rPr>
          <w:rFonts w:cs="Times New Roman"/>
          <w:color w:val="000000" w:themeColor="text1"/>
          <w:sz w:val="24"/>
          <w:szCs w:val="24"/>
        </w:rPr>
        <w:t xml:space="preserve"> </w:t>
      </w:r>
      <w:r w:rsidR="0059704C">
        <w:rPr>
          <w:rFonts w:cs="Times New Roman"/>
          <w:color w:val="000000" w:themeColor="text1"/>
          <w:sz w:val="24"/>
          <w:szCs w:val="24"/>
        </w:rPr>
        <w:t>cosmology and</w:t>
      </w:r>
      <w:r w:rsidR="0059342F">
        <w:rPr>
          <w:rFonts w:cs="Times New Roman"/>
          <w:color w:val="000000" w:themeColor="text1"/>
          <w:sz w:val="24"/>
          <w:szCs w:val="24"/>
        </w:rPr>
        <w:t xml:space="preserve"> fundamental physics, and the instrument</w:t>
      </w:r>
      <w:r>
        <w:rPr>
          <w:rFonts w:cs="Times New Roman"/>
          <w:color w:val="000000" w:themeColor="text1"/>
          <w:sz w:val="24"/>
          <w:szCs w:val="24"/>
        </w:rPr>
        <w:t xml:space="preserve"> enable</w:t>
      </w:r>
      <w:r w:rsidR="0059342F">
        <w:rPr>
          <w:rFonts w:cs="Times New Roman"/>
          <w:color w:val="000000" w:themeColor="text1"/>
          <w:sz w:val="24"/>
          <w:szCs w:val="24"/>
        </w:rPr>
        <w:t>s</w:t>
      </w:r>
      <w:r>
        <w:rPr>
          <w:rFonts w:cs="Times New Roman"/>
          <w:color w:val="000000" w:themeColor="text1"/>
          <w:sz w:val="24"/>
          <w:szCs w:val="24"/>
        </w:rPr>
        <w:t xml:space="preserve"> community access to </w:t>
      </w:r>
      <w:r w:rsidR="0059704C">
        <w:rPr>
          <w:rFonts w:cs="Times New Roman"/>
          <w:color w:val="000000" w:themeColor="text1"/>
          <w:sz w:val="24"/>
          <w:szCs w:val="24"/>
        </w:rPr>
        <w:t xml:space="preserve">wide-field, deep, </w:t>
      </w:r>
      <w:r>
        <w:rPr>
          <w:rFonts w:cs="Times New Roman"/>
          <w:color w:val="000000" w:themeColor="text1"/>
          <w:sz w:val="24"/>
          <w:szCs w:val="24"/>
        </w:rPr>
        <w:t xml:space="preserve">multi-object spectroscopy in the southern hemisphere in the LSST era. </w:t>
      </w:r>
      <w:r w:rsidR="00B7451F">
        <w:rPr>
          <w:rFonts w:cs="Times New Roman"/>
          <w:color w:val="000000" w:themeColor="text1"/>
          <w:sz w:val="24"/>
          <w:szCs w:val="24"/>
        </w:rPr>
        <w:t xml:space="preserve">Much of the required hardware is already in place with DECam. </w:t>
      </w:r>
      <w:r>
        <w:rPr>
          <w:rFonts w:cs="Times New Roman"/>
          <w:color w:val="000000" w:themeColor="text1"/>
          <w:sz w:val="24"/>
          <w:szCs w:val="24"/>
        </w:rPr>
        <w:t xml:space="preserve">The minimal scope of the </w:t>
      </w:r>
      <w:r w:rsidR="00B7451F">
        <w:rPr>
          <w:rFonts w:cs="Times New Roman"/>
          <w:color w:val="000000" w:themeColor="text1"/>
          <w:sz w:val="24"/>
          <w:szCs w:val="24"/>
        </w:rPr>
        <w:t xml:space="preserve">DESpec </w:t>
      </w:r>
      <w:r>
        <w:rPr>
          <w:rFonts w:cs="Times New Roman"/>
          <w:color w:val="000000" w:themeColor="text1"/>
          <w:sz w:val="24"/>
          <w:szCs w:val="24"/>
        </w:rPr>
        <w:t xml:space="preserve">project </w:t>
      </w:r>
      <w:r w:rsidR="00B7451F">
        <w:rPr>
          <w:rFonts w:cs="Times New Roman"/>
          <w:color w:val="000000" w:themeColor="text1"/>
          <w:sz w:val="24"/>
          <w:szCs w:val="24"/>
        </w:rPr>
        <w:t>is</w:t>
      </w:r>
      <w:r>
        <w:rPr>
          <w:rFonts w:cs="Times New Roman"/>
          <w:color w:val="000000" w:themeColor="text1"/>
          <w:sz w:val="24"/>
          <w:szCs w:val="24"/>
        </w:rPr>
        <w:t xml:space="preserve"> specified by the technical requirements to constrain cosmological parameters, but higher performance can be achieve</w:t>
      </w:r>
      <w:r w:rsidR="0059342F">
        <w:rPr>
          <w:rFonts w:cs="Times New Roman"/>
          <w:color w:val="000000" w:themeColor="text1"/>
          <w:sz w:val="24"/>
          <w:szCs w:val="24"/>
        </w:rPr>
        <w:t xml:space="preserve">d </w:t>
      </w:r>
      <w:r w:rsidR="00F9409C">
        <w:rPr>
          <w:rFonts w:cs="Times New Roman"/>
          <w:color w:val="000000" w:themeColor="text1"/>
          <w:sz w:val="24"/>
          <w:szCs w:val="24"/>
        </w:rPr>
        <w:t xml:space="preserve">with straightforward enhancements to the reference design. </w:t>
      </w:r>
      <w:r w:rsidR="006C22FF">
        <w:rPr>
          <w:rFonts w:cs="Times New Roman"/>
          <w:color w:val="000000" w:themeColor="text1"/>
          <w:sz w:val="24"/>
          <w:szCs w:val="24"/>
        </w:rPr>
        <w:t>As this white paper was being finalized for distribution, the report of the NSF Astronomy Division Portfolio Review Committee appeared, which</w:t>
      </w:r>
      <w:r w:rsidR="00583764">
        <w:rPr>
          <w:rFonts w:cs="Times New Roman"/>
          <w:color w:val="000000" w:themeColor="text1"/>
          <w:sz w:val="24"/>
          <w:szCs w:val="24"/>
        </w:rPr>
        <w:t xml:space="preserve"> endorse</w:t>
      </w:r>
      <w:r w:rsidR="00AD3D80">
        <w:rPr>
          <w:rFonts w:cs="Times New Roman"/>
          <w:color w:val="000000" w:themeColor="text1"/>
          <w:sz w:val="24"/>
          <w:szCs w:val="24"/>
        </w:rPr>
        <w:t>s</w:t>
      </w:r>
      <w:r w:rsidR="006C22FF">
        <w:rPr>
          <w:rFonts w:cs="Times New Roman"/>
          <w:color w:val="000000" w:themeColor="text1"/>
          <w:sz w:val="24"/>
          <w:szCs w:val="24"/>
        </w:rPr>
        <w:t xml:space="preserve"> the </w:t>
      </w:r>
      <w:r w:rsidR="00583764">
        <w:rPr>
          <w:rFonts w:cs="Times New Roman"/>
          <w:color w:val="000000" w:themeColor="text1"/>
          <w:sz w:val="24"/>
          <w:szCs w:val="24"/>
        </w:rPr>
        <w:t>importance of wide-field, highly multiplexed spectroscopy for cosmology and galaxy studies.</w:t>
      </w:r>
    </w:p>
    <w:p w:rsidR="00F060A4" w:rsidRDefault="00F060A4" w:rsidP="005D665C">
      <w:pPr>
        <w:jc w:val="both"/>
        <w:rPr>
          <w:sz w:val="24"/>
        </w:rPr>
      </w:pPr>
    </w:p>
    <w:p w:rsidR="00662E62" w:rsidRDefault="00662E62" w:rsidP="005D665C">
      <w:pPr>
        <w:jc w:val="both"/>
        <w:rPr>
          <w:sz w:val="24"/>
        </w:rPr>
      </w:pPr>
    </w:p>
    <w:p w:rsidR="00662E62" w:rsidRDefault="00662E62" w:rsidP="005D665C">
      <w:pPr>
        <w:jc w:val="both"/>
        <w:rPr>
          <w:sz w:val="24"/>
        </w:rPr>
      </w:pPr>
    </w:p>
    <w:p w:rsidR="00C210FD" w:rsidRPr="00F060A4" w:rsidRDefault="00F060A4" w:rsidP="005D665C">
      <w:pPr>
        <w:jc w:val="both"/>
        <w:rPr>
          <w:b/>
          <w:sz w:val="26"/>
        </w:rPr>
      </w:pPr>
      <w:r w:rsidRPr="00F060A4">
        <w:rPr>
          <w:b/>
          <w:sz w:val="26"/>
        </w:rPr>
        <w:t>Appendix</w:t>
      </w:r>
      <w:r>
        <w:rPr>
          <w:b/>
          <w:sz w:val="26"/>
        </w:rPr>
        <w:t>: DESpec and BigBOSS</w:t>
      </w:r>
    </w:p>
    <w:p w:rsidR="005D665C" w:rsidRDefault="005D109D" w:rsidP="005D665C">
      <w:pPr>
        <w:jc w:val="both"/>
        <w:rPr>
          <w:sz w:val="24"/>
        </w:rPr>
      </w:pPr>
      <w:r>
        <w:rPr>
          <w:sz w:val="24"/>
        </w:rPr>
        <w:t>As noted above, the combination of DESpec in the south and BigBOSS in the north would enable sp</w:t>
      </w:r>
      <w:r w:rsidR="00A12A8D">
        <w:rPr>
          <w:sz w:val="24"/>
        </w:rPr>
        <w:t xml:space="preserve">ectroscopic surveys over </w:t>
      </w:r>
      <w:r>
        <w:rPr>
          <w:sz w:val="24"/>
        </w:rPr>
        <w:t xml:space="preserve">the </w:t>
      </w:r>
      <w:r w:rsidR="00A12A8D">
        <w:rPr>
          <w:sz w:val="24"/>
        </w:rPr>
        <w:t xml:space="preserve">entire </w:t>
      </w:r>
      <w:r>
        <w:rPr>
          <w:sz w:val="24"/>
        </w:rPr>
        <w:t>sky, maximiz</w:t>
      </w:r>
      <w:r w:rsidR="00B14036">
        <w:rPr>
          <w:sz w:val="24"/>
        </w:rPr>
        <w:t xml:space="preserve">ing the DE constraints </w:t>
      </w:r>
      <w:r>
        <w:rPr>
          <w:sz w:val="24"/>
        </w:rPr>
        <w:t xml:space="preserve">that could be pursued from the ground. </w:t>
      </w:r>
      <w:r w:rsidR="00F060A4">
        <w:rPr>
          <w:sz w:val="24"/>
        </w:rPr>
        <w:t>Here</w:t>
      </w:r>
      <w:r w:rsidR="00A12A8D">
        <w:rPr>
          <w:sz w:val="24"/>
        </w:rPr>
        <w:t>, for context</w:t>
      </w:r>
      <w:r w:rsidR="00F060A4">
        <w:rPr>
          <w:sz w:val="24"/>
        </w:rPr>
        <w:t xml:space="preserve"> we briefly compare and contrast</w:t>
      </w:r>
      <w:r w:rsidR="00FF4871">
        <w:rPr>
          <w:sz w:val="24"/>
        </w:rPr>
        <w:t xml:space="preserve"> </w:t>
      </w:r>
      <w:r w:rsidR="00A12A8D">
        <w:rPr>
          <w:sz w:val="24"/>
        </w:rPr>
        <w:t>the DESpec and</w:t>
      </w:r>
      <w:r w:rsidR="00FF4871">
        <w:rPr>
          <w:sz w:val="24"/>
        </w:rPr>
        <w:t xml:space="preserve"> BigBOSS</w:t>
      </w:r>
      <w:r w:rsidR="00A12A8D">
        <w:rPr>
          <w:sz w:val="24"/>
        </w:rPr>
        <w:t xml:space="preserve"> designs. BigBOSS is a </w:t>
      </w:r>
      <w:r w:rsidR="00FF4871">
        <w:rPr>
          <w:sz w:val="24"/>
        </w:rPr>
        <w:t>proposed 5000-fiber spectrograph system for the Mayall 4-meter telescope at Kitt Peak National Observatory i</w:t>
      </w:r>
      <w:r w:rsidR="00AF66DF">
        <w:rPr>
          <w:sz w:val="24"/>
        </w:rPr>
        <w:t>n Arizona (Schlegel, et al. 2011</w:t>
      </w:r>
      <w:r w:rsidR="00FF4871">
        <w:rPr>
          <w:sz w:val="24"/>
        </w:rPr>
        <w:t xml:space="preserve">). The Mayall and Blanco telescopes are essentially identical mechanically, and both observatories are operated by NOAO. The BigBOSS design calls for a larger field of view (FOV) than DESpec (7 vs. 3.8 sq. deg.), requiring several larger optical corrector elements and entailing an entirely new prime focus cage, active alignment system, and set of corrector lenses for the Mayall. The </w:t>
      </w:r>
      <w:r w:rsidR="00B00C5B">
        <w:rPr>
          <w:sz w:val="24"/>
        </w:rPr>
        <w:t xml:space="preserve">BigBOSS </w:t>
      </w:r>
      <w:r w:rsidR="00FF4871">
        <w:rPr>
          <w:sz w:val="24"/>
        </w:rPr>
        <w:t>robotic fiber system would be similar to that used for the LAMOST project in China</w:t>
      </w:r>
      <w:r w:rsidR="00B00C5B">
        <w:rPr>
          <w:sz w:val="24"/>
        </w:rPr>
        <w:t xml:space="preserve">; </w:t>
      </w:r>
      <w:r w:rsidR="00363230">
        <w:rPr>
          <w:sz w:val="24"/>
        </w:rPr>
        <w:t>it has a larger pitch (inter-fiber physical separation) that is technically less challenging to achieve</w:t>
      </w:r>
      <w:r w:rsidR="00383A85">
        <w:rPr>
          <w:sz w:val="24"/>
        </w:rPr>
        <w:t xml:space="preserve"> than DESpec’s</w:t>
      </w:r>
      <w:r w:rsidR="00FF4871">
        <w:rPr>
          <w:sz w:val="24"/>
        </w:rPr>
        <w:t>. BigBOSS would employ multi-arm spectrographs to span a broader range of wavelengths (extending down to 340 nm, to access the Lyman-alpha forest along QSO sight-lines) at slightly higher spectral resolution than currently envisioned for DESpec.</w:t>
      </w:r>
      <w:r w:rsidR="00FF4871">
        <w:rPr>
          <w:color w:val="FF0000"/>
          <w:sz w:val="24"/>
        </w:rPr>
        <w:t xml:space="preserve"> </w:t>
      </w:r>
      <w:r w:rsidR="00FF4871">
        <w:rPr>
          <w:sz w:val="24"/>
        </w:rPr>
        <w:t xml:space="preserve">BigBOSS is optimized to probe Baryon Acoustic Oscillations (BAO) to redshifts </w:t>
      </w:r>
      <w:r w:rsidR="00FF4871" w:rsidRPr="003421B8">
        <w:rPr>
          <w:i/>
          <w:sz w:val="24"/>
        </w:rPr>
        <w:t>z</w:t>
      </w:r>
      <w:r w:rsidR="00FF4871">
        <w:rPr>
          <w:sz w:val="24"/>
        </w:rPr>
        <w:t>&gt;1 and would select spectroscopic targets mainly from WISE (infrared), Palomar Transient Factory (PTF), and PanSTARRS imaging, which are shallower than DES. Given its location at relatively high latitude, BigBOSS would be able to target only ~</w:t>
      </w:r>
      <w:r w:rsidR="00B24BE4">
        <w:rPr>
          <w:sz w:val="24"/>
        </w:rPr>
        <w:t>6</w:t>
      </w:r>
      <w:r w:rsidR="00FF4871">
        <w:rPr>
          <w:sz w:val="24"/>
        </w:rPr>
        <w:t>00 sq. deg. (~1/</w:t>
      </w:r>
      <w:r w:rsidR="00B24BE4">
        <w:rPr>
          <w:sz w:val="24"/>
        </w:rPr>
        <w:t>8</w:t>
      </w:r>
      <w:r w:rsidR="00FF4871">
        <w:rPr>
          <w:sz w:val="24"/>
        </w:rPr>
        <w:t xml:space="preserve">) of the </w:t>
      </w:r>
      <w:r w:rsidR="00B14036">
        <w:rPr>
          <w:sz w:val="24"/>
        </w:rPr>
        <w:t xml:space="preserve">nominal </w:t>
      </w:r>
      <w:r w:rsidR="00FF4871">
        <w:rPr>
          <w:sz w:val="24"/>
        </w:rPr>
        <w:t xml:space="preserve">DES </w:t>
      </w:r>
      <w:r w:rsidR="00B14036">
        <w:rPr>
          <w:sz w:val="24"/>
        </w:rPr>
        <w:t xml:space="preserve">survey </w:t>
      </w:r>
      <w:r w:rsidR="00FF4871">
        <w:rPr>
          <w:sz w:val="24"/>
        </w:rPr>
        <w:t xml:space="preserve">area and </w:t>
      </w:r>
      <w:r w:rsidR="00DC31AA">
        <w:rPr>
          <w:sz w:val="24"/>
        </w:rPr>
        <w:t xml:space="preserve">up to </w:t>
      </w:r>
      <w:r w:rsidR="00FF4871">
        <w:rPr>
          <w:sz w:val="24"/>
        </w:rPr>
        <w:t>~several thousand sq. deg. of the LSST footprint, so it would not take full advantage of the synergy between weak lensing (DES, LSST) and redshift-space distortions from the sam</w:t>
      </w:r>
      <w:r w:rsidR="00A06498">
        <w:rPr>
          <w:sz w:val="24"/>
        </w:rPr>
        <w:t>e volume</w:t>
      </w:r>
      <w:r w:rsidR="002E6D79">
        <w:rPr>
          <w:sz w:val="24"/>
        </w:rPr>
        <w:t xml:space="preserve"> (</w:t>
      </w:r>
      <w:r w:rsidR="00FF4871">
        <w:rPr>
          <w:sz w:val="24"/>
        </w:rPr>
        <w:t>Sec</w:t>
      </w:r>
      <w:r w:rsidR="00DC0232">
        <w:rPr>
          <w:sz w:val="24"/>
        </w:rPr>
        <w:t>s</w:t>
      </w:r>
      <w:r w:rsidR="00FF4871">
        <w:rPr>
          <w:sz w:val="24"/>
        </w:rPr>
        <w:t>. 2</w:t>
      </w:r>
      <w:r w:rsidR="00DC0232">
        <w:rPr>
          <w:sz w:val="24"/>
        </w:rPr>
        <w:t>, 3</w:t>
      </w:r>
      <w:r w:rsidR="00FF4871">
        <w:rPr>
          <w:sz w:val="24"/>
        </w:rPr>
        <w:t>)</w:t>
      </w:r>
      <w:r w:rsidR="00DC31AA">
        <w:rPr>
          <w:sz w:val="24"/>
        </w:rPr>
        <w:t xml:space="preserve"> nor would it be able to follow up the majority of </w:t>
      </w:r>
      <w:r w:rsidR="00B24BE4">
        <w:rPr>
          <w:sz w:val="24"/>
        </w:rPr>
        <w:t xml:space="preserve">the </w:t>
      </w:r>
      <w:r w:rsidR="00DC31AA">
        <w:rPr>
          <w:sz w:val="24"/>
        </w:rPr>
        <w:t>DES and LSST target</w:t>
      </w:r>
      <w:r w:rsidR="00B24BE4">
        <w:rPr>
          <w:sz w:val="24"/>
        </w:rPr>
        <w:t xml:space="preserve"> area</w:t>
      </w:r>
      <w:r w:rsidR="00383A85">
        <w:rPr>
          <w:sz w:val="24"/>
        </w:rPr>
        <w:t xml:space="preserve">, </w:t>
      </w:r>
      <w:r w:rsidR="00537F9E">
        <w:rPr>
          <w:sz w:val="24"/>
        </w:rPr>
        <w:t>n</w:t>
      </w:r>
      <w:r w:rsidR="00383A85">
        <w:rPr>
          <w:sz w:val="24"/>
        </w:rPr>
        <w:t>or overlap with South Pole Telescope survey fields.</w:t>
      </w:r>
      <w:r w:rsidR="00FF4871">
        <w:rPr>
          <w:sz w:val="24"/>
        </w:rPr>
        <w:t xml:space="preserve"> The deep, multi-band, precisely calibrated photometry from DES and LSST should in principle enable more efficient spectroscopic targeting</w:t>
      </w:r>
      <w:r w:rsidR="001A477A">
        <w:rPr>
          <w:sz w:val="24"/>
        </w:rPr>
        <w:t>, a topic requiring further study</w:t>
      </w:r>
      <w:r w:rsidR="00FF4871">
        <w:rPr>
          <w:sz w:val="24"/>
        </w:rPr>
        <w:t xml:space="preserve">. </w:t>
      </w:r>
      <w:r w:rsidR="00B14036">
        <w:rPr>
          <w:sz w:val="24"/>
        </w:rPr>
        <w:t xml:space="preserve">On the other hand, the DES and BigBOSS collaborations </w:t>
      </w:r>
      <w:r w:rsidR="00DC0232">
        <w:rPr>
          <w:sz w:val="24"/>
        </w:rPr>
        <w:t>have</w:t>
      </w:r>
      <w:r w:rsidR="00B14036">
        <w:rPr>
          <w:sz w:val="24"/>
        </w:rPr>
        <w:t xml:space="preserve"> </w:t>
      </w:r>
      <w:r w:rsidR="007A4702">
        <w:rPr>
          <w:sz w:val="24"/>
        </w:rPr>
        <w:t xml:space="preserve">jointly </w:t>
      </w:r>
      <w:r w:rsidR="00B14036">
        <w:rPr>
          <w:sz w:val="24"/>
        </w:rPr>
        <w:t>explor</w:t>
      </w:r>
      <w:r w:rsidR="00DC0232">
        <w:rPr>
          <w:sz w:val="24"/>
        </w:rPr>
        <w:t>ed</w:t>
      </w:r>
      <w:r w:rsidR="00B14036">
        <w:rPr>
          <w:sz w:val="24"/>
        </w:rPr>
        <w:t xml:space="preserve"> the possibility of increasing the area overlap between DES</w:t>
      </w:r>
      <w:r w:rsidR="00DC31AA">
        <w:rPr>
          <w:sz w:val="24"/>
        </w:rPr>
        <w:t>/DECam</w:t>
      </w:r>
      <w:r w:rsidR="00B14036">
        <w:rPr>
          <w:sz w:val="24"/>
        </w:rPr>
        <w:t xml:space="preserve"> imaging and BigBOSS spectroscopy through increased </w:t>
      </w:r>
      <w:r w:rsidR="00DC0232">
        <w:rPr>
          <w:sz w:val="24"/>
        </w:rPr>
        <w:t xml:space="preserve">DES </w:t>
      </w:r>
      <w:r w:rsidR="00B14036">
        <w:rPr>
          <w:sz w:val="24"/>
        </w:rPr>
        <w:t xml:space="preserve">survey time in the celestial equator regions; an overlap of up to several thousand sq. deg. </w:t>
      </w:r>
      <w:r w:rsidR="00681DAA">
        <w:rPr>
          <w:sz w:val="24"/>
        </w:rPr>
        <w:t>is</w:t>
      </w:r>
      <w:r w:rsidR="00B14036">
        <w:rPr>
          <w:sz w:val="24"/>
        </w:rPr>
        <w:t xml:space="preserve"> possible</w:t>
      </w:r>
      <w:r w:rsidR="00DC31AA">
        <w:rPr>
          <w:sz w:val="24"/>
        </w:rPr>
        <w:t xml:space="preserve"> but would require DECam imaging time be</w:t>
      </w:r>
      <w:r w:rsidR="00681DAA">
        <w:rPr>
          <w:sz w:val="24"/>
        </w:rPr>
        <w:t>yond the 525 nights</w:t>
      </w:r>
      <w:r w:rsidR="00DC31AA">
        <w:rPr>
          <w:sz w:val="24"/>
        </w:rPr>
        <w:t xml:space="preserve"> allotted to the DES project</w:t>
      </w:r>
      <w:r w:rsidR="00B14036">
        <w:rPr>
          <w:sz w:val="24"/>
        </w:rPr>
        <w:t>.</w:t>
      </w:r>
    </w:p>
    <w:p w:rsidR="005D665C" w:rsidRDefault="00FF4871" w:rsidP="005D665C">
      <w:pPr>
        <w:jc w:val="both"/>
        <w:rPr>
          <w:sz w:val="24"/>
        </w:rPr>
      </w:pPr>
      <w:r>
        <w:rPr>
          <w:sz w:val="24"/>
        </w:rPr>
        <w:t>In order to reach the density of galaxy targets optimal for BAO studies, BigBOSS would revisit each field several times. DESpec, with a higher density of fibers on the sky, would reach the same target density in fewer visits. However, since DESpec has a smaller FOV, the two instruments would in fact have comparable speed (number of targets per unit area per unit time) for a BAO</w:t>
      </w:r>
      <w:r w:rsidR="00543450">
        <w:rPr>
          <w:sz w:val="24"/>
        </w:rPr>
        <w:t>-optimized</w:t>
      </w:r>
      <w:r>
        <w:rPr>
          <w:sz w:val="24"/>
        </w:rPr>
        <w:t xml:space="preserve"> survey. BigBOSS proposes to measure ~20 million galaxy redshifts over 14,000 sq. deg. in 500 nights. </w:t>
      </w:r>
      <w:r w:rsidR="004C7ED9">
        <w:rPr>
          <w:sz w:val="24"/>
        </w:rPr>
        <w:t>More c</w:t>
      </w:r>
      <w:r w:rsidR="00DC31AA">
        <w:rPr>
          <w:sz w:val="24"/>
        </w:rPr>
        <w:t>onservatively a</w:t>
      </w:r>
      <w:r>
        <w:rPr>
          <w:sz w:val="24"/>
        </w:rPr>
        <w:t>ssuming longer cumulative exposure times</w:t>
      </w:r>
      <w:r w:rsidR="00DC31AA">
        <w:rPr>
          <w:sz w:val="24"/>
        </w:rPr>
        <w:t xml:space="preserve"> to ensure redshift success</w:t>
      </w:r>
      <w:r>
        <w:rPr>
          <w:sz w:val="24"/>
        </w:rPr>
        <w:t xml:space="preserve">, </w:t>
      </w:r>
      <w:r w:rsidR="00DC31AA">
        <w:rPr>
          <w:sz w:val="24"/>
        </w:rPr>
        <w:t xml:space="preserve">we estimate that </w:t>
      </w:r>
      <w:r>
        <w:rPr>
          <w:sz w:val="24"/>
        </w:rPr>
        <w:t>DESpec could measure ~</w:t>
      </w:r>
      <w:r w:rsidR="00537F9E">
        <w:rPr>
          <w:sz w:val="24"/>
        </w:rPr>
        <w:t>8</w:t>
      </w:r>
      <w:r>
        <w:rPr>
          <w:sz w:val="24"/>
        </w:rPr>
        <w:t xml:space="preserve"> million re</w:t>
      </w:r>
      <w:r w:rsidR="00DB188F">
        <w:rPr>
          <w:sz w:val="24"/>
        </w:rPr>
        <w:t>dshifts over 5000 sq deg. in ~30</w:t>
      </w:r>
      <w:r>
        <w:rPr>
          <w:sz w:val="24"/>
        </w:rPr>
        <w:t xml:space="preserve">0 nights and </w:t>
      </w:r>
      <w:r w:rsidR="00F3407D">
        <w:rPr>
          <w:sz w:val="24"/>
        </w:rPr>
        <w:t>by extension ~2</w:t>
      </w:r>
      <w:r w:rsidR="00537F9E">
        <w:rPr>
          <w:sz w:val="24"/>
        </w:rPr>
        <w:t>4</w:t>
      </w:r>
      <w:r w:rsidR="00F3407D">
        <w:rPr>
          <w:sz w:val="24"/>
        </w:rPr>
        <w:t xml:space="preserve"> million redshifts over 15,000</w:t>
      </w:r>
      <w:r>
        <w:rPr>
          <w:sz w:val="24"/>
        </w:rPr>
        <w:t xml:space="preserve"> sq. deg. with </w:t>
      </w:r>
      <w:r w:rsidR="00F3407D">
        <w:rPr>
          <w:sz w:val="24"/>
        </w:rPr>
        <w:t>DES+</w:t>
      </w:r>
      <w:r>
        <w:rPr>
          <w:sz w:val="24"/>
        </w:rPr>
        <w:t>LSST imaging</w:t>
      </w:r>
      <w:r w:rsidR="00DB188F">
        <w:rPr>
          <w:sz w:val="24"/>
        </w:rPr>
        <w:t xml:space="preserve"> in ~9</w:t>
      </w:r>
      <w:r w:rsidR="003B1CF6">
        <w:rPr>
          <w:sz w:val="24"/>
        </w:rPr>
        <w:t>00 nights</w:t>
      </w:r>
      <w:r>
        <w:rPr>
          <w:sz w:val="24"/>
        </w:rPr>
        <w:t xml:space="preserve">. </w:t>
      </w:r>
      <w:r w:rsidR="003B1CF6">
        <w:rPr>
          <w:sz w:val="24"/>
        </w:rPr>
        <w:t xml:space="preserve">DESpec would enable many other follow-up programs over the entire 20,000 sq. deg. LSST survey area as well. </w:t>
      </w:r>
      <w:r>
        <w:rPr>
          <w:sz w:val="24"/>
        </w:rPr>
        <w:t>Given the site conditions, DESpec would be expected to have a higher fraction of useable nights than BigBOSS (~80% vs. ~65%) and better seeing (</w:t>
      </w:r>
      <w:r w:rsidR="00F9408A">
        <w:rPr>
          <w:sz w:val="24"/>
        </w:rPr>
        <w:t>Els et al. 2009</w:t>
      </w:r>
      <w:r>
        <w:rPr>
          <w:sz w:val="24"/>
        </w:rPr>
        <w:t xml:space="preserve">). </w:t>
      </w:r>
    </w:p>
    <w:p w:rsidR="00FF4871" w:rsidRPr="00237F64" w:rsidRDefault="00FF4871" w:rsidP="00FF4871">
      <w:pPr>
        <w:spacing w:after="0"/>
        <w:jc w:val="both"/>
        <w:rPr>
          <w:sz w:val="24"/>
        </w:rPr>
      </w:pPr>
      <w:r>
        <w:rPr>
          <w:sz w:val="24"/>
        </w:rPr>
        <w:t xml:space="preserve">The BigBOSS proposal of Oct. 2010 responded to an NOAO Announcement of Opportunity for a new instrument for the Mayall telescope; in Jan. 2011, the Large Science Program panel that reviewed the proposal recommended that NOAO work with the BigBOSS team to further develop the proposal, retire key risks to the project, and bring it to a state of readiness for submission to DOE. </w:t>
      </w:r>
      <w:r w:rsidR="002D3ABF">
        <w:rPr>
          <w:sz w:val="24"/>
        </w:rPr>
        <w:t>As indicated</w:t>
      </w:r>
      <w:r w:rsidR="00DC0232">
        <w:rPr>
          <w:sz w:val="24"/>
        </w:rPr>
        <w:t xml:space="preserve"> above</w:t>
      </w:r>
      <w:r w:rsidR="002D3ABF">
        <w:rPr>
          <w:sz w:val="24"/>
        </w:rPr>
        <w:t xml:space="preserve"> in Sec. 1, </w:t>
      </w:r>
      <w:r>
        <w:rPr>
          <w:sz w:val="24"/>
        </w:rPr>
        <w:t xml:space="preserve">NOAO </w:t>
      </w:r>
      <w:r w:rsidR="00342C00">
        <w:rPr>
          <w:sz w:val="24"/>
        </w:rPr>
        <w:t xml:space="preserve">currently </w:t>
      </w:r>
      <w:r>
        <w:rPr>
          <w:sz w:val="24"/>
        </w:rPr>
        <w:t>has no</w:t>
      </w:r>
      <w:r w:rsidR="002D3ABF">
        <w:rPr>
          <w:sz w:val="24"/>
        </w:rPr>
        <w:t xml:space="preserve"> plans to </w:t>
      </w:r>
      <w:r>
        <w:rPr>
          <w:sz w:val="24"/>
        </w:rPr>
        <w:t xml:space="preserve">issue an announcement of opportunity for a new </w:t>
      </w:r>
      <w:r w:rsidR="00A854AE">
        <w:rPr>
          <w:sz w:val="24"/>
        </w:rPr>
        <w:t>prime</w:t>
      </w:r>
      <w:r w:rsidR="00403AC9">
        <w:rPr>
          <w:sz w:val="24"/>
        </w:rPr>
        <w:t>-</w:t>
      </w:r>
      <w:r w:rsidR="00A854AE">
        <w:rPr>
          <w:sz w:val="24"/>
        </w:rPr>
        <w:t xml:space="preserve">focus </w:t>
      </w:r>
      <w:r>
        <w:rPr>
          <w:sz w:val="24"/>
        </w:rPr>
        <w:t>instrument for the Blanco</w:t>
      </w:r>
      <w:r w:rsidR="00403AC9">
        <w:rPr>
          <w:sz w:val="24"/>
        </w:rPr>
        <w:t xml:space="preserve">, but we note that </w:t>
      </w:r>
      <w:r w:rsidR="00342C00">
        <w:rPr>
          <w:sz w:val="24"/>
        </w:rPr>
        <w:t xml:space="preserve">DESpec already has many of its optical and mechanical parts installed on the telescope, </w:t>
      </w:r>
      <w:r w:rsidR="00403AC9">
        <w:rPr>
          <w:sz w:val="24"/>
        </w:rPr>
        <w:t>and</w:t>
      </w:r>
      <w:r w:rsidR="00342C00">
        <w:rPr>
          <w:sz w:val="24"/>
        </w:rPr>
        <w:t xml:space="preserve"> the construction phase is likely to be </w:t>
      </w:r>
      <w:r w:rsidR="00403AC9">
        <w:rPr>
          <w:sz w:val="24"/>
        </w:rPr>
        <w:t xml:space="preserve">relatively </w:t>
      </w:r>
      <w:r w:rsidR="00342C00">
        <w:rPr>
          <w:sz w:val="24"/>
        </w:rPr>
        <w:t>fast once it begins.</w:t>
      </w:r>
    </w:p>
    <w:p w:rsidR="00E76A3C" w:rsidRPr="00650A25" w:rsidRDefault="00E76A3C" w:rsidP="00650A25"/>
    <w:p w:rsidR="00992F39" w:rsidRDefault="009905CF" w:rsidP="00650A25">
      <w:pPr>
        <w:pStyle w:val="Heading2"/>
      </w:pPr>
      <w:r>
        <w:t>References</w:t>
      </w:r>
    </w:p>
    <w:p w:rsidR="0036390F" w:rsidRPr="00992F39" w:rsidRDefault="0036390F" w:rsidP="00992F39">
      <w:pPr>
        <w:spacing w:after="0"/>
      </w:pPr>
    </w:p>
    <w:p w:rsidR="00AC7AFC" w:rsidRDefault="00AC7AFC" w:rsidP="0036390F">
      <w:pPr>
        <w:spacing w:after="0"/>
        <w:rPr>
          <w:sz w:val="24"/>
        </w:rPr>
      </w:pPr>
      <w:r>
        <w:rPr>
          <w:sz w:val="24"/>
        </w:rPr>
        <w:t>Abdalla, F., et al. 2008,</w:t>
      </w:r>
      <w:r w:rsidR="005A5C61">
        <w:rPr>
          <w:sz w:val="24"/>
        </w:rPr>
        <w:t xml:space="preserve"> MNRAS, 387, 945</w:t>
      </w:r>
    </w:p>
    <w:p w:rsidR="00BD3640" w:rsidRDefault="00BD3640" w:rsidP="0036390F">
      <w:pPr>
        <w:spacing w:after="0"/>
        <w:rPr>
          <w:sz w:val="24"/>
        </w:rPr>
      </w:pPr>
      <w:r>
        <w:rPr>
          <w:sz w:val="24"/>
        </w:rPr>
        <w:t>Abdel-Gawad, M. K. 1969, KPNO-CTIO Engineering Dept. Technical Report #9</w:t>
      </w:r>
    </w:p>
    <w:p w:rsidR="001B70D0" w:rsidRDefault="001B70D0" w:rsidP="0036390F">
      <w:pPr>
        <w:spacing w:after="0"/>
        <w:rPr>
          <w:sz w:val="24"/>
        </w:rPr>
      </w:pPr>
      <w:r>
        <w:rPr>
          <w:sz w:val="24"/>
        </w:rPr>
        <w:t>Akiyama, M., et al. 2008, Proc. SPIE Vol 7018, 70182V</w:t>
      </w:r>
    </w:p>
    <w:p w:rsidR="0038024C" w:rsidRDefault="0038024C" w:rsidP="0036390F">
      <w:pPr>
        <w:spacing w:after="0"/>
        <w:rPr>
          <w:sz w:val="24"/>
        </w:rPr>
      </w:pPr>
      <w:r>
        <w:rPr>
          <w:sz w:val="24"/>
        </w:rPr>
        <w:t xml:space="preserve">Albrecht, A., et al. </w:t>
      </w:r>
      <w:r w:rsidR="00EC4BD9" w:rsidRPr="00FB2B5F">
        <w:rPr>
          <w:sz w:val="24"/>
        </w:rPr>
        <w:t>2006,</w:t>
      </w:r>
      <w:r w:rsidR="00EA2E1A" w:rsidRPr="00FB2B5F">
        <w:rPr>
          <w:sz w:val="24"/>
        </w:rPr>
        <w:t xml:space="preserve"> </w:t>
      </w:r>
      <w:r>
        <w:rPr>
          <w:sz w:val="24"/>
        </w:rPr>
        <w:t xml:space="preserve">Report of the Dark Energy Task Force, </w:t>
      </w:r>
      <w:r w:rsidR="00EA2E1A" w:rsidRPr="00FB2B5F">
        <w:rPr>
          <w:sz w:val="24"/>
        </w:rPr>
        <w:t>astro-ph/</w:t>
      </w:r>
      <w:r w:rsidR="00EB3864" w:rsidRPr="00FB2B5F">
        <w:rPr>
          <w:sz w:val="24"/>
        </w:rPr>
        <w:t>0609591</w:t>
      </w:r>
    </w:p>
    <w:p w:rsidR="00B66987" w:rsidRPr="00FB2B5F" w:rsidRDefault="0038024C" w:rsidP="0036390F">
      <w:pPr>
        <w:spacing w:after="0"/>
        <w:rPr>
          <w:sz w:val="24"/>
        </w:rPr>
      </w:pPr>
      <w:r>
        <w:rPr>
          <w:sz w:val="24"/>
        </w:rPr>
        <w:t>Albrecht, A., et al. 2009, Findings of the Joint Dark Energy Mission Figure of Merit Science Working Group, arXiv: 0901.0721</w:t>
      </w:r>
    </w:p>
    <w:p w:rsidR="00EC4BD9" w:rsidRDefault="00B66987" w:rsidP="0036390F">
      <w:pPr>
        <w:spacing w:after="0"/>
        <w:rPr>
          <w:sz w:val="24"/>
          <w:szCs w:val="24"/>
        </w:rPr>
      </w:pPr>
      <w:r w:rsidRPr="00B26200">
        <w:rPr>
          <w:sz w:val="24"/>
          <w:szCs w:val="24"/>
        </w:rPr>
        <w:t>Albrecht, A., &amp; Bernstein, G. 2007,</w:t>
      </w:r>
      <w:r w:rsidR="0038024C" w:rsidRPr="00B26200">
        <w:rPr>
          <w:sz w:val="24"/>
          <w:szCs w:val="24"/>
        </w:rPr>
        <w:t xml:space="preserve"> Phys. Rev. D75, 103003</w:t>
      </w:r>
    </w:p>
    <w:p w:rsidR="00B0416A" w:rsidRPr="00B26200" w:rsidRDefault="00B0416A" w:rsidP="0036390F">
      <w:pPr>
        <w:spacing w:after="0"/>
        <w:rPr>
          <w:sz w:val="24"/>
          <w:szCs w:val="24"/>
        </w:rPr>
      </w:pPr>
      <w:r>
        <w:rPr>
          <w:sz w:val="24"/>
          <w:szCs w:val="24"/>
        </w:rPr>
        <w:t>Anderson, L., et al. 2012, arXiv: 1203.6594</w:t>
      </w:r>
    </w:p>
    <w:p w:rsidR="00B26200" w:rsidRPr="00B26200" w:rsidRDefault="00B26200" w:rsidP="0036390F">
      <w:pPr>
        <w:spacing w:after="0"/>
        <w:rPr>
          <w:rFonts w:cs="Helvetica"/>
          <w:sz w:val="24"/>
          <w:szCs w:val="24"/>
        </w:rPr>
      </w:pPr>
      <w:r w:rsidRPr="00B26200">
        <w:rPr>
          <w:rFonts w:cs="Helvetica"/>
          <w:sz w:val="24"/>
          <w:szCs w:val="24"/>
        </w:rPr>
        <w:t>Asorey, J</w:t>
      </w:r>
      <w:r>
        <w:rPr>
          <w:rFonts w:cs="Helvetica"/>
          <w:sz w:val="24"/>
          <w:szCs w:val="24"/>
        </w:rPr>
        <w:t>.</w:t>
      </w:r>
      <w:r w:rsidRPr="00B26200">
        <w:rPr>
          <w:rFonts w:cs="Helvetica"/>
          <w:sz w:val="24"/>
          <w:szCs w:val="24"/>
        </w:rPr>
        <w:t>, Crocce, M</w:t>
      </w:r>
      <w:r>
        <w:rPr>
          <w:rFonts w:cs="Helvetica"/>
          <w:sz w:val="24"/>
          <w:szCs w:val="24"/>
        </w:rPr>
        <w:t>.</w:t>
      </w:r>
      <w:r w:rsidRPr="00B26200">
        <w:rPr>
          <w:rFonts w:cs="Helvetica"/>
          <w:sz w:val="24"/>
          <w:szCs w:val="24"/>
        </w:rPr>
        <w:t>, Gaztanaga, E., Lewis, A., arXiv:1207.6487</w:t>
      </w:r>
    </w:p>
    <w:p w:rsidR="003A6D05" w:rsidRPr="00B26200" w:rsidRDefault="003A6D05" w:rsidP="0036390F">
      <w:pPr>
        <w:spacing w:after="0"/>
        <w:rPr>
          <w:sz w:val="24"/>
          <w:szCs w:val="24"/>
        </w:rPr>
      </w:pPr>
      <w:r w:rsidRPr="00B26200">
        <w:rPr>
          <w:sz w:val="24"/>
          <w:szCs w:val="24"/>
        </w:rPr>
        <w:t>Bean R</w:t>
      </w:r>
      <w:r w:rsidR="00B26200" w:rsidRPr="00B26200">
        <w:rPr>
          <w:sz w:val="24"/>
          <w:szCs w:val="24"/>
        </w:rPr>
        <w:t>.</w:t>
      </w:r>
      <w:r w:rsidRPr="00B26200">
        <w:rPr>
          <w:sz w:val="24"/>
          <w:szCs w:val="24"/>
        </w:rPr>
        <w:t>, Tangmatitham M., 2010 Physics Review D., 81, 083534</w:t>
      </w:r>
    </w:p>
    <w:p w:rsidR="0034287C" w:rsidRDefault="00E7385A" w:rsidP="0036390F">
      <w:pPr>
        <w:spacing w:after="0"/>
        <w:rPr>
          <w:sz w:val="24"/>
        </w:rPr>
      </w:pPr>
      <w:r>
        <w:rPr>
          <w:sz w:val="24"/>
        </w:rPr>
        <w:t>Bernstein, G. &amp; Huterer, D. 2010, MNRAS, 401, 1399</w:t>
      </w:r>
    </w:p>
    <w:p w:rsidR="00777D8D" w:rsidRPr="00777D8D" w:rsidRDefault="00777D8D" w:rsidP="00777D8D">
      <w:pPr>
        <w:spacing w:after="0"/>
        <w:rPr>
          <w:sz w:val="24"/>
        </w:rPr>
      </w:pPr>
      <w:r w:rsidRPr="00777D8D">
        <w:rPr>
          <w:sz w:val="24"/>
        </w:rPr>
        <w:t>Bernstein, J. et al. 2012, ApJ, in press (arXiv: 1111.1969)</w:t>
      </w:r>
    </w:p>
    <w:p w:rsidR="00BD3640" w:rsidRDefault="0034287C" w:rsidP="0036390F">
      <w:pPr>
        <w:spacing w:after="0"/>
        <w:rPr>
          <w:sz w:val="24"/>
        </w:rPr>
      </w:pPr>
      <w:r>
        <w:rPr>
          <w:sz w:val="24"/>
        </w:rPr>
        <w:t>Blake, C. &amp; Glazebrook, K. 2003, ApJ, 594, 665</w:t>
      </w:r>
    </w:p>
    <w:p w:rsidR="00EC4BD9" w:rsidRPr="00FB2B5F" w:rsidRDefault="00BD3640" w:rsidP="0036390F">
      <w:pPr>
        <w:spacing w:after="0"/>
        <w:rPr>
          <w:sz w:val="24"/>
        </w:rPr>
      </w:pPr>
      <w:r>
        <w:rPr>
          <w:sz w:val="24"/>
        </w:rPr>
        <w:t xml:space="preserve">Blanco, V. 1993, </w:t>
      </w:r>
      <w:hyperlink r:id="rId47" w:history="1">
        <w:r w:rsidRPr="00BD3640">
          <w:rPr>
            <w:rStyle w:val="Hyperlink"/>
            <w:sz w:val="24"/>
          </w:rPr>
          <w:t>http://www.ctio.noao.edu/diroff/ctio_history.htm</w:t>
        </w:r>
      </w:hyperlink>
    </w:p>
    <w:p w:rsidR="00C14A3F" w:rsidRPr="00C14A3F" w:rsidRDefault="00C14A3F"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 xml:space="preserve">Blanton, M.R., &amp; Roweis, S. 2007, AJ, 133, 734 </w:t>
      </w:r>
    </w:p>
    <w:p w:rsidR="00777D8D" w:rsidRDefault="00777D8D" w:rsidP="00777D8D">
      <w:pPr>
        <w:spacing w:after="0"/>
        <w:rPr>
          <w:sz w:val="24"/>
        </w:rPr>
      </w:pPr>
      <w:r w:rsidRPr="00777D8D">
        <w:rPr>
          <w:sz w:val="24"/>
        </w:rPr>
        <w:t>Burstein, D., Faber, S. M., Gaskell, C. M., &amp; Krumm, N. 1984</w:t>
      </w:r>
      <w:r>
        <w:rPr>
          <w:sz w:val="24"/>
        </w:rPr>
        <w:t>, ApJ, 287, 586</w:t>
      </w:r>
    </w:p>
    <w:p w:rsidR="003A6D05" w:rsidRDefault="003A6D05" w:rsidP="00777D8D">
      <w:pPr>
        <w:spacing w:after="0"/>
        <w:rPr>
          <w:sz w:val="24"/>
        </w:rPr>
      </w:pPr>
      <w:r>
        <w:rPr>
          <w:sz w:val="24"/>
        </w:rPr>
        <w:t xml:space="preserve">Cai Y.-C., Bernstein G., 2012 </w:t>
      </w:r>
      <w:r w:rsidR="006F5ABB">
        <w:rPr>
          <w:sz w:val="24"/>
        </w:rPr>
        <w:t>MNRAS</w:t>
      </w:r>
      <w:r>
        <w:rPr>
          <w:sz w:val="24"/>
        </w:rPr>
        <w:t>, 422, 1045</w:t>
      </w:r>
    </w:p>
    <w:p w:rsidR="00C14A3F" w:rsidRPr="00C14A3F" w:rsidRDefault="00C14A3F"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Capak, P. et al. 2007</w:t>
      </w:r>
      <w:r w:rsidR="000E5B38">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ApJS</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172, 99</w:t>
      </w:r>
    </w:p>
    <w:p w:rsidR="00C14A3F" w:rsidRPr="00C14A3F" w:rsidRDefault="000E5B38"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Capak, P. et al. 2009, in preparation</w:t>
      </w:r>
    </w:p>
    <w:p w:rsidR="0054689A"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Coe, D. et al. 2006</w:t>
      </w:r>
      <w:r w:rsidR="000E5B38">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AJ</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132, 926</w:t>
      </w:r>
    </w:p>
    <w:p w:rsidR="00900102" w:rsidRDefault="00900102"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Collister, A. &amp; Lahav, O. 2004, PASP, 116, 345</w:t>
      </w:r>
    </w:p>
    <w:p w:rsidR="00EA1BD9" w:rsidRDefault="00EA1BD9"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EA1BD9">
        <w:rPr>
          <w:rFonts w:ascii="TimesNewRomanPSMT" w:hAnsi="TimesNewRomanPSMT" w:cs="TimesNewRomanPSMT"/>
          <w:sz w:val="24"/>
          <w:szCs w:val="26"/>
          <w:lang w:bidi="en-US"/>
        </w:rPr>
        <w:t>Content, R.</w:t>
      </w:r>
      <w:r w:rsidR="000C3D14">
        <w:rPr>
          <w:rFonts w:ascii="TimesNewRomanPSMT" w:hAnsi="TimesNewRomanPSMT" w:cs="TimesNewRomanPSMT"/>
          <w:sz w:val="24"/>
          <w:szCs w:val="26"/>
          <w:lang w:bidi="en-US"/>
        </w:rPr>
        <w:t>, &amp;</w:t>
      </w:r>
      <w:r w:rsidRPr="00EA1BD9">
        <w:rPr>
          <w:rFonts w:ascii="TimesNewRomanPSMT" w:hAnsi="TimesNewRomanPSMT" w:cs="TimesNewRomanPSMT"/>
          <w:sz w:val="24"/>
          <w:szCs w:val="26"/>
          <w:lang w:bidi="en-US"/>
        </w:rPr>
        <w:t xml:space="preserve"> Shanks, T. 2008</w:t>
      </w:r>
      <w:r>
        <w:rPr>
          <w:rFonts w:ascii="TimesNewRomanPSMT" w:hAnsi="TimesNewRomanPSMT" w:cs="TimesNewRomanPSMT"/>
          <w:sz w:val="24"/>
          <w:szCs w:val="26"/>
          <w:lang w:bidi="en-US"/>
        </w:rPr>
        <w:t>, Proc. SPIE Vol 7014, 701475</w:t>
      </w:r>
    </w:p>
    <w:p w:rsidR="00F3094D" w:rsidRPr="00EA1BD9" w:rsidRDefault="00F3094D"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 xml:space="preserve">Content, R. et al. 2010, Proc. SPIE Vol 7735, 77351Q </w:t>
      </w:r>
    </w:p>
    <w:p w:rsidR="007C6685" w:rsidRDefault="0054689A"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Cunha, C. 2009, Phys. Rev. D79, 063009</w:t>
      </w:r>
    </w:p>
    <w:p w:rsidR="00777D8D" w:rsidRDefault="00777D8D" w:rsidP="00777D8D">
      <w:pPr>
        <w:spacing w:after="0"/>
        <w:rPr>
          <w:sz w:val="24"/>
        </w:rPr>
      </w:pPr>
      <w:r w:rsidRPr="00777D8D">
        <w:rPr>
          <w:sz w:val="24"/>
        </w:rPr>
        <w:t>D'Andrea, C. et al. 2011, ApJ, 743, 172</w:t>
      </w:r>
    </w:p>
    <w:p w:rsidR="00B0416A" w:rsidRPr="00777D8D" w:rsidRDefault="00B0416A" w:rsidP="00777D8D">
      <w:pPr>
        <w:spacing w:after="0"/>
        <w:rPr>
          <w:sz w:val="24"/>
        </w:rPr>
      </w:pPr>
      <w:r>
        <w:rPr>
          <w:sz w:val="24"/>
        </w:rPr>
        <w:t>Dawson, K., Schlegel, D. et al. 2012, arXiv: 1208.0022</w:t>
      </w:r>
    </w:p>
    <w:p w:rsidR="00BD3640" w:rsidRDefault="0036390F" w:rsidP="0036390F">
      <w:pPr>
        <w:spacing w:after="0"/>
        <w:rPr>
          <w:sz w:val="24"/>
        </w:rPr>
      </w:pPr>
      <w:r w:rsidRPr="00FB2B5F">
        <w:rPr>
          <w:sz w:val="24"/>
        </w:rPr>
        <w:t>DES Collaboration</w:t>
      </w:r>
      <w:r w:rsidR="00CF239D" w:rsidRPr="00FB2B5F">
        <w:rPr>
          <w:sz w:val="24"/>
        </w:rPr>
        <w:t xml:space="preserve"> 2005,</w:t>
      </w:r>
      <w:r w:rsidR="000E5B38">
        <w:rPr>
          <w:sz w:val="24"/>
        </w:rPr>
        <w:t xml:space="preserve"> astro-ph/0510346</w:t>
      </w:r>
    </w:p>
    <w:p w:rsidR="00EA2E1A" w:rsidRPr="00FB2B5F" w:rsidRDefault="00BD3640" w:rsidP="0036390F">
      <w:pPr>
        <w:spacing w:after="0"/>
        <w:rPr>
          <w:sz w:val="24"/>
        </w:rPr>
      </w:pPr>
      <w:r>
        <w:rPr>
          <w:sz w:val="24"/>
        </w:rPr>
        <w:t>Diehl, H. T., et al. 2010, Proc. SPIE Vol 7735, 7735125</w:t>
      </w:r>
    </w:p>
    <w:p w:rsidR="00CB67FA" w:rsidRDefault="00EA2E1A" w:rsidP="0036390F">
      <w:pPr>
        <w:spacing w:after="0"/>
        <w:rPr>
          <w:sz w:val="24"/>
        </w:rPr>
      </w:pPr>
      <w:r w:rsidRPr="00FB2B5F">
        <w:rPr>
          <w:sz w:val="24"/>
        </w:rPr>
        <w:t>Dvali, G., Gab</w:t>
      </w:r>
      <w:r w:rsidR="00D875E4">
        <w:rPr>
          <w:sz w:val="24"/>
        </w:rPr>
        <w:t>adadze, G., &amp; Poratti, M. 2000, Phys. Lett. B, 485, 208</w:t>
      </w:r>
    </w:p>
    <w:p w:rsidR="001327FF" w:rsidRDefault="001327FF" w:rsidP="0036390F">
      <w:pPr>
        <w:spacing w:after="0"/>
        <w:rPr>
          <w:sz w:val="24"/>
        </w:rPr>
      </w:pPr>
      <w:r>
        <w:rPr>
          <w:sz w:val="24"/>
        </w:rPr>
        <w:t xml:space="preserve">Eisenstein, D., et al. 2001, </w:t>
      </w:r>
      <w:r w:rsidR="00980A3E">
        <w:rPr>
          <w:sz w:val="24"/>
        </w:rPr>
        <w:t>AJ, 122, 2267</w:t>
      </w:r>
    </w:p>
    <w:p w:rsidR="009F5AF0" w:rsidRDefault="00CB67FA" w:rsidP="0036390F">
      <w:pPr>
        <w:spacing w:after="0"/>
        <w:rPr>
          <w:sz w:val="24"/>
        </w:rPr>
      </w:pPr>
      <w:r>
        <w:rPr>
          <w:sz w:val="24"/>
        </w:rPr>
        <w:t>Eisenstein, D., et al. 2005,</w:t>
      </w:r>
      <w:r w:rsidR="0034287C">
        <w:rPr>
          <w:sz w:val="24"/>
        </w:rPr>
        <w:t xml:space="preserve"> ApJ, 633, 560</w:t>
      </w:r>
    </w:p>
    <w:p w:rsidR="00F9408A" w:rsidRDefault="00F9408A" w:rsidP="0036390F">
      <w:pPr>
        <w:spacing w:after="0"/>
        <w:rPr>
          <w:sz w:val="24"/>
        </w:rPr>
      </w:pPr>
      <w:r>
        <w:rPr>
          <w:sz w:val="24"/>
        </w:rPr>
        <w:t>Els, S.G. et al. 2009, Pub. A.S.P., 121, 922</w:t>
      </w:r>
    </w:p>
    <w:p w:rsidR="00B66987" w:rsidRDefault="009F5AF0" w:rsidP="0036390F">
      <w:pPr>
        <w:spacing w:after="0"/>
        <w:rPr>
          <w:sz w:val="24"/>
        </w:rPr>
      </w:pPr>
      <w:r>
        <w:rPr>
          <w:sz w:val="24"/>
        </w:rPr>
        <w:t>Estrada, J., et al. 2010, Proc. SPIE 7735, 77351R</w:t>
      </w:r>
    </w:p>
    <w:p w:rsidR="00A4340C" w:rsidRPr="00A4340C" w:rsidRDefault="00A4340C" w:rsidP="0036390F">
      <w:pPr>
        <w:spacing w:after="0"/>
        <w:rPr>
          <w:sz w:val="24"/>
        </w:rPr>
      </w:pPr>
      <w:r w:rsidRPr="00801C96">
        <w:rPr>
          <w:rFonts w:cs="Helvetica"/>
          <w:sz w:val="24"/>
          <w:szCs w:val="24"/>
        </w:rPr>
        <w:t>Estrada, J. et al. 2012 Proc. SPIE 8453-50</w:t>
      </w:r>
    </w:p>
    <w:p w:rsidR="003A6D05" w:rsidRPr="00FB2B5F" w:rsidRDefault="003A6D05" w:rsidP="0036390F">
      <w:pPr>
        <w:spacing w:after="0"/>
        <w:rPr>
          <w:sz w:val="24"/>
        </w:rPr>
      </w:pPr>
      <w:r>
        <w:rPr>
          <w:sz w:val="24"/>
        </w:rPr>
        <w:t xml:space="preserve">Fisher K.B., Scharf C.A., Lahav O., 1994, </w:t>
      </w:r>
      <w:r w:rsidR="006F5ABB">
        <w:rPr>
          <w:sz w:val="24"/>
        </w:rPr>
        <w:t>MNRAS</w:t>
      </w:r>
      <w:r>
        <w:rPr>
          <w:sz w:val="24"/>
        </w:rPr>
        <w:t>, 266, 219</w:t>
      </w:r>
    </w:p>
    <w:p w:rsidR="004C2D13" w:rsidRDefault="00EF32AA" w:rsidP="0036390F">
      <w:pPr>
        <w:spacing w:after="0"/>
        <w:rPr>
          <w:sz w:val="24"/>
        </w:rPr>
      </w:pPr>
      <w:r w:rsidRPr="00FB2B5F">
        <w:rPr>
          <w:sz w:val="24"/>
        </w:rPr>
        <w:t>Frieman, J., Turner, M. S., &amp; Huterer, D. 2008, Ann. Rev. Astron. Astrophys.</w:t>
      </w:r>
      <w:r w:rsidR="00EE6826">
        <w:rPr>
          <w:sz w:val="24"/>
        </w:rPr>
        <w:t>, 46, 385</w:t>
      </w:r>
    </w:p>
    <w:p w:rsidR="00EA04C4" w:rsidRDefault="00EA04C4" w:rsidP="0036390F">
      <w:pPr>
        <w:spacing w:after="0"/>
        <w:rPr>
          <w:sz w:val="24"/>
        </w:rPr>
      </w:pPr>
      <w:r>
        <w:rPr>
          <w:sz w:val="24"/>
        </w:rPr>
        <w:t>Gaztanaga, E., Cabre, A., &amp; Hui, L. 2009, MNRAS, 399, 1663</w:t>
      </w:r>
    </w:p>
    <w:p w:rsidR="0036390F" w:rsidRPr="00FB2B5F" w:rsidRDefault="004C2D13" w:rsidP="0036390F">
      <w:pPr>
        <w:spacing w:after="0"/>
        <w:rPr>
          <w:sz w:val="24"/>
        </w:rPr>
      </w:pPr>
      <w:r>
        <w:rPr>
          <w:sz w:val="24"/>
        </w:rPr>
        <w:t>Gaztanaga, E., Eriksen, M., et al. 201</w:t>
      </w:r>
      <w:r w:rsidR="003A6D05">
        <w:rPr>
          <w:sz w:val="24"/>
        </w:rPr>
        <w:t xml:space="preserve">2, </w:t>
      </w:r>
      <w:r w:rsidR="006F5ABB">
        <w:rPr>
          <w:sz w:val="24"/>
        </w:rPr>
        <w:t>MNRAS</w:t>
      </w:r>
      <w:r w:rsidR="003A6D05">
        <w:rPr>
          <w:sz w:val="24"/>
        </w:rPr>
        <w:t>, 422, 2904</w:t>
      </w:r>
    </w:p>
    <w:p w:rsidR="007C6685" w:rsidRDefault="00C14A3F" w:rsidP="0036390F">
      <w:pPr>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Giavalisco, M. et al. 2004</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600, 103</w:t>
      </w:r>
    </w:p>
    <w:p w:rsidR="00777D8D" w:rsidRPr="00777D8D" w:rsidRDefault="00777D8D" w:rsidP="00777D8D">
      <w:pPr>
        <w:spacing w:after="0"/>
        <w:rPr>
          <w:sz w:val="24"/>
        </w:rPr>
      </w:pPr>
      <w:r w:rsidRPr="00777D8D">
        <w:rPr>
          <w:sz w:val="24"/>
        </w:rPr>
        <w:t>Gupta, R. et al. 2011, ApJ, 740, 92</w:t>
      </w:r>
    </w:p>
    <w:p w:rsidR="00361D5C" w:rsidRPr="00FB2B5F" w:rsidRDefault="00EC4BD9" w:rsidP="0036390F">
      <w:pPr>
        <w:spacing w:after="0"/>
        <w:rPr>
          <w:sz w:val="24"/>
        </w:rPr>
      </w:pPr>
      <w:r w:rsidRPr="00FB2B5F">
        <w:rPr>
          <w:sz w:val="24"/>
        </w:rPr>
        <w:t>Guzik, J., Jain, B., &amp; Takada, M. 2009,</w:t>
      </w:r>
      <w:r w:rsidR="00EB3864" w:rsidRPr="00FB2B5F">
        <w:rPr>
          <w:sz w:val="24"/>
        </w:rPr>
        <w:t xml:space="preserve"> arXiv:</w:t>
      </w:r>
      <w:r w:rsidR="00EA2E1A" w:rsidRPr="00FB2B5F">
        <w:rPr>
          <w:sz w:val="24"/>
        </w:rPr>
        <w:t>0906.2221</w:t>
      </w:r>
    </w:p>
    <w:p w:rsidR="008256BB" w:rsidRDefault="00C14A3F"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 xml:space="preserve">Hanuschik, R.W. 2003, A&amp;A, 407, 1157 </w:t>
      </w:r>
    </w:p>
    <w:p w:rsidR="008256BB" w:rsidRDefault="008256BB"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Hill, G. J., et al. 2008, ASPC, 399, 115</w:t>
      </w:r>
    </w:p>
    <w:p w:rsidR="008C0C54" w:rsidRDefault="008256BB"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Hill, G. J., et al. 2010, Proc. SPIE Vol 7735, 77350L</w:t>
      </w:r>
    </w:p>
    <w:p w:rsidR="00C14A3F" w:rsidRPr="00C14A3F" w:rsidRDefault="008C0C54"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Huterer, D.</w:t>
      </w:r>
      <w:r w:rsidR="00B641AA">
        <w:rPr>
          <w:rFonts w:ascii="TimesNewRomanPSMT" w:hAnsi="TimesNewRomanPSMT" w:cs="TimesNewRomanPSMT"/>
          <w:sz w:val="24"/>
          <w:szCs w:val="26"/>
          <w:lang w:bidi="en-US"/>
        </w:rPr>
        <w:t>, Takada, M., Bernstein, G., &amp; Jain, B. 2005</w:t>
      </w:r>
      <w:r>
        <w:rPr>
          <w:rFonts w:ascii="TimesNewRomanPSMT" w:hAnsi="TimesNewRomanPSMT" w:cs="TimesNewRomanPSMT"/>
          <w:sz w:val="24"/>
          <w:szCs w:val="26"/>
          <w:lang w:bidi="en-US"/>
        </w:rPr>
        <w:t>,</w:t>
      </w:r>
      <w:r w:rsidR="00B641AA">
        <w:rPr>
          <w:rFonts w:ascii="TimesNewRomanPSMT" w:hAnsi="TimesNewRomanPSMT" w:cs="TimesNewRomanPSMT"/>
          <w:sz w:val="24"/>
          <w:szCs w:val="26"/>
          <w:lang w:bidi="en-US"/>
        </w:rPr>
        <w:t xml:space="preserve"> MNRAS, 366, 101</w:t>
      </w:r>
      <w:r>
        <w:rPr>
          <w:rFonts w:ascii="TimesNewRomanPSMT" w:hAnsi="TimesNewRomanPSMT" w:cs="TimesNewRomanPSMT"/>
          <w:sz w:val="24"/>
          <w:szCs w:val="26"/>
          <w:lang w:bidi="en-US"/>
        </w:rPr>
        <w:t xml:space="preserve"> </w:t>
      </w:r>
    </w:p>
    <w:p w:rsidR="00C14A3F" w:rsidRPr="00C14A3F"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Ilbert, O. et al. 2009</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690, 1236</w:t>
      </w:r>
    </w:p>
    <w:p w:rsidR="00B26200" w:rsidRDefault="00B26200"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Jouvel, S.</w:t>
      </w:r>
      <w:r w:rsidR="00C14A3F" w:rsidRPr="00C14A3F">
        <w:rPr>
          <w:rFonts w:ascii="TimesNewRomanPSMT" w:hAnsi="TimesNewRomanPSMT" w:cs="TimesNewRomanPSMT"/>
          <w:sz w:val="24"/>
          <w:szCs w:val="26"/>
          <w:lang w:bidi="en-US"/>
        </w:rPr>
        <w:t xml:space="preserve"> et al. 2009, A&amp;A, 504, 359</w:t>
      </w:r>
    </w:p>
    <w:p w:rsidR="00424009" w:rsidRPr="00B26200" w:rsidRDefault="00B26200"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cs="TimesNewRomanPSMT"/>
          <w:sz w:val="24"/>
          <w:szCs w:val="26"/>
          <w:lang w:bidi="en-US"/>
        </w:rPr>
      </w:pPr>
      <w:r w:rsidRPr="00B26200">
        <w:rPr>
          <w:rFonts w:cs="Helvetica"/>
          <w:sz w:val="24"/>
          <w:szCs w:val="24"/>
        </w:rPr>
        <w:t>Jouvel, S. et al. 2009 arXiv:0902.0625</w:t>
      </w:r>
      <w:r w:rsidR="00C14A3F" w:rsidRPr="00B26200">
        <w:rPr>
          <w:rFonts w:cs="TimesNewRomanPSMT"/>
          <w:sz w:val="24"/>
          <w:szCs w:val="26"/>
          <w:lang w:bidi="en-US"/>
        </w:rPr>
        <w:t xml:space="preserve"> </w:t>
      </w:r>
    </w:p>
    <w:p w:rsidR="003A6D05" w:rsidRDefault="003A6D05"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Jouvel S., Abdalla F., Kirk D., Lahav O., Bridle S., 2012, in prep.</w:t>
      </w:r>
    </w:p>
    <w:p w:rsidR="007C6685" w:rsidRDefault="00424009"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 xml:space="preserve">Kaiser, N. 1987, MNRAS, </w:t>
      </w:r>
      <w:r w:rsidR="00CD30B9">
        <w:rPr>
          <w:rFonts w:ascii="TimesNewRomanPSMT" w:hAnsi="TimesNewRomanPSMT" w:cs="TimesNewRomanPSMT"/>
          <w:sz w:val="24"/>
          <w:szCs w:val="26"/>
          <w:lang w:bidi="en-US"/>
        </w:rPr>
        <w:t>MNRAS, 227, 1</w:t>
      </w:r>
    </w:p>
    <w:p w:rsidR="00EA04C4" w:rsidRDefault="00EA04C4"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Kazin, E., Blanton, M., Scoccimarro, R., McBride, C., &amp; Berlind, A. 2010, ApJ, 719, 1032</w:t>
      </w:r>
    </w:p>
    <w:p w:rsidR="003A6D05" w:rsidRDefault="003A6D05"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Kirk D., Lahav O., Bridle S., Abdalla F., Jouvel S., 2012, in prep.</w:t>
      </w:r>
    </w:p>
    <w:p w:rsidR="00C14A3F" w:rsidRPr="00C14A3F" w:rsidRDefault="007C6685"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Kelly, P., Hicken, M., Burke, D., Mandel, K., &amp; Kirshner, R. 2010, ApJ, 715, 743</w:t>
      </w:r>
    </w:p>
    <w:p w:rsidR="0022681B"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Kennicutt, R.C. 1998</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 498, 541</w:t>
      </w:r>
    </w:p>
    <w:p w:rsidR="00C14A3F" w:rsidRDefault="0022681B"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 xml:space="preserve">Kirk, D., </w:t>
      </w:r>
      <w:r w:rsidR="00DF1067">
        <w:rPr>
          <w:rFonts w:ascii="TimesNewRomanPSMT" w:hAnsi="TimesNewRomanPSMT" w:cs="TimesNewRomanPSMT"/>
          <w:sz w:val="24"/>
          <w:szCs w:val="26"/>
          <w:lang w:bidi="en-US"/>
        </w:rPr>
        <w:t xml:space="preserve">Lahav, O., Bridle, S., </w:t>
      </w:r>
      <w:r>
        <w:rPr>
          <w:rFonts w:ascii="TimesNewRomanPSMT" w:hAnsi="TimesNewRomanPSMT" w:cs="TimesNewRomanPSMT"/>
          <w:sz w:val="24"/>
          <w:szCs w:val="26"/>
          <w:lang w:bidi="en-US"/>
        </w:rPr>
        <w:t>et al. 2011, in preparation.</w:t>
      </w:r>
    </w:p>
    <w:p w:rsidR="0063304C" w:rsidRPr="00C14A3F" w:rsidRDefault="0063304C"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Kovac, K., et al. 2009, arXiv: 0903.3409</w:t>
      </w:r>
    </w:p>
    <w:p w:rsidR="00DF1067" w:rsidRDefault="00C14A3F"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Kurtz, M.J., &amp; Mink, D.J. 1998, PASP, 110, 934</w:t>
      </w:r>
    </w:p>
    <w:p w:rsidR="007C6685" w:rsidRDefault="00DF1067"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Lahav, O., Kiakotou, Abdalla, F., &amp; Blake, C. 2010, MNRAS, 405, 168</w:t>
      </w:r>
    </w:p>
    <w:p w:rsidR="00C14A3F" w:rsidRPr="00C14A3F" w:rsidRDefault="007C6685" w:rsidP="00C14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Lampeitl, H., et al. 2010, ApJ, 722, 566</w:t>
      </w:r>
      <w:r w:rsidR="00C14A3F" w:rsidRPr="00C14A3F">
        <w:rPr>
          <w:rFonts w:ascii="TimesNewRomanPSMT" w:hAnsi="TimesNewRomanPSMT" w:cs="TimesNewRomanPSMT"/>
          <w:sz w:val="24"/>
          <w:szCs w:val="26"/>
          <w:lang w:bidi="en-US"/>
        </w:rPr>
        <w:t xml:space="preserve"> </w:t>
      </w:r>
    </w:p>
    <w:p w:rsidR="00B641AA"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Le Fèvre, O. et al. 2005</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A&amp;A</w:t>
      </w:r>
      <w:r w:rsidR="00DE06CD">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439, 845</w:t>
      </w:r>
    </w:p>
    <w:p w:rsidR="00777D8D" w:rsidRPr="00777D8D" w:rsidRDefault="00777D8D" w:rsidP="00777D8D">
      <w:pPr>
        <w:spacing w:after="0"/>
        <w:rPr>
          <w:sz w:val="24"/>
        </w:rPr>
      </w:pPr>
      <w:r w:rsidRPr="00777D8D">
        <w:rPr>
          <w:sz w:val="24"/>
        </w:rPr>
        <w:t>Lidman, C., et al. 2012, PASA, in press (arXiv: 1205.1306)</w:t>
      </w:r>
    </w:p>
    <w:p w:rsidR="008256BB" w:rsidRDefault="00B641AA"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Ma, Z., Hu, W., &amp; Huterer, D. 2006, ApJ, 636, 21</w:t>
      </w:r>
    </w:p>
    <w:p w:rsidR="00EC2760" w:rsidRPr="00EC2760" w:rsidRDefault="00EC2760" w:rsidP="00EC2760">
      <w:pPr>
        <w:spacing w:after="0"/>
        <w:rPr>
          <w:sz w:val="24"/>
          <w:szCs w:val="24"/>
        </w:rPr>
      </w:pPr>
      <w:r w:rsidRPr="00EC2760">
        <w:rPr>
          <w:sz w:val="24"/>
          <w:szCs w:val="24"/>
        </w:rPr>
        <w:t>Maraston, C. &amp; Strömbäck, G. 2011, MNRAS, 418, 2785</w:t>
      </w:r>
    </w:p>
    <w:p w:rsidR="00E67D7C" w:rsidRDefault="008256BB"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 xml:space="preserve">Marshall, J. L. et al. 2010, Proc. SPIE </w:t>
      </w:r>
      <w:r w:rsidR="009134C8">
        <w:rPr>
          <w:rFonts w:ascii="TimesNewRomanPSMT" w:hAnsi="TimesNewRomanPSMT" w:cs="TimesNewRomanPSMT"/>
          <w:sz w:val="24"/>
          <w:szCs w:val="26"/>
          <w:lang w:bidi="en-US"/>
        </w:rPr>
        <w:t xml:space="preserve">Vol. </w:t>
      </w:r>
      <w:r>
        <w:rPr>
          <w:rFonts w:ascii="TimesNewRomanPSMT" w:hAnsi="TimesNewRomanPSMT" w:cs="TimesNewRomanPSMT"/>
          <w:sz w:val="24"/>
          <w:szCs w:val="26"/>
          <w:lang w:bidi="en-US"/>
        </w:rPr>
        <w:t>7735, 77354J</w:t>
      </w:r>
    </w:p>
    <w:p w:rsidR="008C4B6B" w:rsidRDefault="00E67D7C"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Marshall, J. L. et al. 2011, AAS Meeting #217, #433.12</w:t>
      </w:r>
    </w:p>
    <w:p w:rsidR="009134C8" w:rsidRDefault="009134C8"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Marshall, J. L. et al. 2012 Proc. SPIE Vol 8446, 198</w:t>
      </w:r>
    </w:p>
    <w:p w:rsidR="00C14A3F" w:rsidRPr="00C14A3F" w:rsidRDefault="008C4B6B"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Matthews, D. &amp; Newman, J. 2010, ApJ, 721, 456</w:t>
      </w:r>
    </w:p>
    <w:p w:rsidR="00C14A3F" w:rsidRPr="0088140C" w:rsidRDefault="00C14A3F" w:rsidP="00C14A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6"/>
          <w:szCs w:val="26"/>
          <w:lang w:bidi="en-US"/>
        </w:rPr>
      </w:pPr>
      <w:r w:rsidRPr="00C14A3F">
        <w:rPr>
          <w:rFonts w:ascii="TimesNewRomanPSMT" w:hAnsi="TimesNewRomanPSMT" w:cs="TimesNewRomanPSMT"/>
          <w:sz w:val="24"/>
          <w:szCs w:val="26"/>
          <w:lang w:bidi="en-US"/>
        </w:rPr>
        <w:t>McCall</w:t>
      </w:r>
      <w:r w:rsidRPr="0088140C">
        <w:rPr>
          <w:rFonts w:ascii="TimesNewRomanPSMT" w:hAnsi="TimesNewRomanPSMT" w:cs="TimesNewRomanPSMT"/>
          <w:sz w:val="26"/>
          <w:szCs w:val="26"/>
          <w:lang w:bidi="en-US"/>
        </w:rPr>
        <w:t>, M. et al. 1985</w:t>
      </w:r>
      <w:r w:rsidR="00EE6826">
        <w:rPr>
          <w:rFonts w:ascii="TimesNewRomanPSMT" w:hAnsi="TimesNewRomanPSMT" w:cs="TimesNewRomanPSMT"/>
          <w:sz w:val="26"/>
          <w:szCs w:val="26"/>
          <w:lang w:bidi="en-US"/>
        </w:rPr>
        <w:t>,</w:t>
      </w:r>
      <w:r w:rsidRPr="0088140C">
        <w:rPr>
          <w:rFonts w:ascii="TimesNewRomanPSMT" w:hAnsi="TimesNewRomanPSMT" w:cs="TimesNewRomanPSMT"/>
          <w:sz w:val="26"/>
          <w:szCs w:val="26"/>
          <w:lang w:bidi="en-US"/>
        </w:rPr>
        <w:t xml:space="preserve"> ApJS</w:t>
      </w:r>
      <w:r w:rsidR="001D0436">
        <w:rPr>
          <w:rFonts w:ascii="TimesNewRomanPSMT" w:hAnsi="TimesNewRomanPSMT" w:cs="TimesNewRomanPSMT"/>
          <w:sz w:val="26"/>
          <w:szCs w:val="26"/>
          <w:lang w:bidi="en-US"/>
        </w:rPr>
        <w:t>,</w:t>
      </w:r>
      <w:r w:rsidRPr="0088140C">
        <w:rPr>
          <w:rFonts w:ascii="TimesNewRomanPSMT" w:hAnsi="TimesNewRomanPSMT" w:cs="TimesNewRomanPSMT"/>
          <w:sz w:val="26"/>
          <w:szCs w:val="26"/>
          <w:lang w:bidi="en-US"/>
        </w:rPr>
        <w:t xml:space="preserve"> 57, 1</w:t>
      </w:r>
    </w:p>
    <w:p w:rsidR="00361D5C" w:rsidRPr="00FB2B5F" w:rsidRDefault="00361D5C" w:rsidP="0036390F">
      <w:pPr>
        <w:spacing w:after="0"/>
        <w:rPr>
          <w:sz w:val="24"/>
        </w:rPr>
      </w:pPr>
      <w:r w:rsidRPr="00FB2B5F">
        <w:rPr>
          <w:sz w:val="24"/>
        </w:rPr>
        <w:t>McDonald, P., &amp; Seljak, U. 2009,</w:t>
      </w:r>
      <w:r w:rsidR="00EE6826">
        <w:rPr>
          <w:sz w:val="24"/>
        </w:rPr>
        <w:t xml:space="preserve"> JCAP, 10, 7</w:t>
      </w:r>
    </w:p>
    <w:p w:rsidR="00C14A3F" w:rsidRPr="00C14A3F" w:rsidRDefault="00C14A3F" w:rsidP="00C922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Moustakas, J. and Kennicutt, R.C. 2006</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ApJS</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164, 81</w:t>
      </w:r>
    </w:p>
    <w:p w:rsidR="001B70D0" w:rsidRDefault="00C14A3F" w:rsidP="00C14A3F">
      <w:pPr>
        <w:spacing w:after="0"/>
        <w:rPr>
          <w:rFonts w:ascii="TimesNewRomanPSMT" w:hAnsi="TimesNewRomanPSMT" w:cs="TimesNewRomanPSMT"/>
          <w:sz w:val="24"/>
          <w:szCs w:val="26"/>
          <w:lang w:bidi="en-US"/>
        </w:rPr>
      </w:pPr>
      <w:r w:rsidRPr="00C14A3F">
        <w:rPr>
          <w:rFonts w:ascii="TimesNewRomanPSMT" w:hAnsi="TimesNewRomanPSMT" w:cs="TimesNewRomanPSMT"/>
          <w:sz w:val="24"/>
          <w:szCs w:val="26"/>
          <w:lang w:bidi="en-US"/>
        </w:rPr>
        <w:t>Mouhcine, M. et al. 2005</w:t>
      </w:r>
      <w:r w:rsidR="00EE682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MNRAS</w:t>
      </w:r>
      <w:r w:rsidR="001D0436">
        <w:rPr>
          <w:rFonts w:ascii="TimesNewRomanPSMT" w:hAnsi="TimesNewRomanPSMT" w:cs="TimesNewRomanPSMT"/>
          <w:sz w:val="24"/>
          <w:szCs w:val="26"/>
          <w:lang w:bidi="en-US"/>
        </w:rPr>
        <w:t>,</w:t>
      </w:r>
      <w:r w:rsidRPr="00C14A3F">
        <w:rPr>
          <w:rFonts w:ascii="TimesNewRomanPSMT" w:hAnsi="TimesNewRomanPSMT" w:cs="TimesNewRomanPSMT"/>
          <w:sz w:val="24"/>
          <w:szCs w:val="26"/>
          <w:lang w:bidi="en-US"/>
        </w:rPr>
        <w:t xml:space="preserve"> 362, 1143</w:t>
      </w:r>
    </w:p>
    <w:p w:rsidR="009F5AF0" w:rsidRDefault="001B70D0" w:rsidP="00C14A3F">
      <w:pPr>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Muller, G. P. 2008, Proc. SPIE Vol 7014, 70144R</w:t>
      </w:r>
    </w:p>
    <w:p w:rsidR="008C4B6B" w:rsidRDefault="009F5AF0" w:rsidP="00C14A3F">
      <w:pPr>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Murphy, J. D., et al. 2008, Proc. SPIE Vol 7018, 70182T</w:t>
      </w:r>
    </w:p>
    <w:p w:rsidR="00C14A3F" w:rsidRDefault="008C4B6B" w:rsidP="00C14A3F">
      <w:pPr>
        <w:spacing w:after="0"/>
        <w:rPr>
          <w:rFonts w:ascii="TimesNewRomanPSMT" w:hAnsi="TimesNewRomanPSMT" w:cs="TimesNewRomanPSMT"/>
          <w:sz w:val="24"/>
          <w:szCs w:val="26"/>
          <w:lang w:bidi="en-US"/>
        </w:rPr>
      </w:pPr>
      <w:r>
        <w:rPr>
          <w:rFonts w:ascii="TimesNewRomanPSMT" w:hAnsi="TimesNewRomanPSMT" w:cs="TimesNewRomanPSMT"/>
          <w:sz w:val="24"/>
          <w:szCs w:val="26"/>
          <w:lang w:bidi="en-US"/>
        </w:rPr>
        <w:t>Newman, J. 2008, ApJ, 684, 88</w:t>
      </w:r>
    </w:p>
    <w:p w:rsidR="00EC4BD9" w:rsidRPr="00FB2B5F" w:rsidRDefault="00361D5C" w:rsidP="00C14A3F">
      <w:pPr>
        <w:spacing w:after="0"/>
        <w:rPr>
          <w:sz w:val="24"/>
        </w:rPr>
      </w:pPr>
      <w:r w:rsidRPr="00FB2B5F">
        <w:rPr>
          <w:sz w:val="24"/>
        </w:rPr>
        <w:t>Pen, U. 2004,</w:t>
      </w:r>
      <w:r w:rsidR="00EE6826">
        <w:rPr>
          <w:sz w:val="24"/>
        </w:rPr>
        <w:t xml:space="preserve"> MNRAS, 350, 1445</w:t>
      </w:r>
    </w:p>
    <w:p w:rsidR="00562B04" w:rsidRDefault="0036390F" w:rsidP="0036390F">
      <w:pPr>
        <w:spacing w:after="0"/>
        <w:rPr>
          <w:sz w:val="24"/>
        </w:rPr>
      </w:pPr>
      <w:r w:rsidRPr="00FB2B5F">
        <w:rPr>
          <w:sz w:val="24"/>
        </w:rPr>
        <w:t>Perlmutter, S., et al. 1999,</w:t>
      </w:r>
      <w:r w:rsidR="005C5C09">
        <w:rPr>
          <w:sz w:val="24"/>
        </w:rPr>
        <w:t xml:space="preserve"> ApJ, 517, 565</w:t>
      </w:r>
    </w:p>
    <w:p w:rsidR="00EA2E1A" w:rsidRPr="00FB2B5F" w:rsidRDefault="00562B04" w:rsidP="0036390F">
      <w:pPr>
        <w:spacing w:after="0"/>
        <w:rPr>
          <w:sz w:val="24"/>
        </w:rPr>
      </w:pPr>
      <w:r>
        <w:rPr>
          <w:sz w:val="24"/>
        </w:rPr>
        <w:t>Ramsey, L. 1988, in Proc. of the Conf. on Fiber Optics in Astronomy, Tucson, AZ</w:t>
      </w:r>
    </w:p>
    <w:p w:rsidR="0036390F" w:rsidRPr="00FB2B5F" w:rsidRDefault="00EA2E1A" w:rsidP="0036390F">
      <w:pPr>
        <w:spacing w:after="0"/>
        <w:rPr>
          <w:sz w:val="24"/>
        </w:rPr>
      </w:pPr>
      <w:r w:rsidRPr="00FB2B5F">
        <w:rPr>
          <w:sz w:val="24"/>
        </w:rPr>
        <w:t xml:space="preserve">Reyes, R., </w:t>
      </w:r>
      <w:r w:rsidR="00294AE0">
        <w:rPr>
          <w:sz w:val="24"/>
        </w:rPr>
        <w:t>et al. 2010, Nature, 464, 256</w:t>
      </w:r>
    </w:p>
    <w:p w:rsidR="00692EE0" w:rsidRDefault="0036390F" w:rsidP="0036390F">
      <w:pPr>
        <w:spacing w:after="0"/>
        <w:rPr>
          <w:sz w:val="24"/>
        </w:rPr>
      </w:pPr>
      <w:r w:rsidRPr="00FB2B5F">
        <w:rPr>
          <w:sz w:val="24"/>
        </w:rPr>
        <w:t>Riess, A., et al. 1998,</w:t>
      </w:r>
      <w:r w:rsidR="005C5C09">
        <w:rPr>
          <w:sz w:val="24"/>
        </w:rPr>
        <w:t xml:space="preserve"> AJ, 116, 1009</w:t>
      </w:r>
    </w:p>
    <w:p w:rsidR="003839B2" w:rsidRPr="003839B2" w:rsidRDefault="003839B2" w:rsidP="00801C96">
      <w:pPr>
        <w:widowControl w:val="0"/>
        <w:autoSpaceDE w:val="0"/>
        <w:autoSpaceDN w:val="0"/>
        <w:adjustRightInd w:val="0"/>
        <w:spacing w:after="0" w:line="240" w:lineRule="auto"/>
        <w:rPr>
          <w:sz w:val="24"/>
        </w:rPr>
      </w:pPr>
      <w:r w:rsidRPr="00801C96">
        <w:rPr>
          <w:rFonts w:cs="Helvetica"/>
          <w:sz w:val="24"/>
          <w:szCs w:val="24"/>
        </w:rPr>
        <w:t xml:space="preserve">Saunders, W. </w:t>
      </w:r>
      <w:r w:rsidR="00BE5621">
        <w:rPr>
          <w:rFonts w:cs="Helvetica"/>
          <w:sz w:val="24"/>
          <w:szCs w:val="24"/>
        </w:rPr>
        <w:t xml:space="preserve">et al. </w:t>
      </w:r>
      <w:r w:rsidRPr="00801C96">
        <w:rPr>
          <w:rFonts w:cs="Helvetica"/>
          <w:sz w:val="24"/>
          <w:szCs w:val="24"/>
        </w:rPr>
        <w:t xml:space="preserve">2012, Proc. SPIE </w:t>
      </w:r>
      <w:r w:rsidR="00E540D3">
        <w:rPr>
          <w:rFonts w:cs="Helvetica"/>
          <w:sz w:val="24"/>
          <w:szCs w:val="24"/>
        </w:rPr>
        <w:t xml:space="preserve">Vol. </w:t>
      </w:r>
      <w:r w:rsidRPr="00801C96">
        <w:rPr>
          <w:rFonts w:cs="Helvetica"/>
          <w:sz w:val="24"/>
          <w:szCs w:val="24"/>
        </w:rPr>
        <w:t>8446</w:t>
      </w:r>
      <w:r w:rsidR="00E540D3">
        <w:rPr>
          <w:rFonts w:cs="Helvetica"/>
          <w:sz w:val="24"/>
          <w:szCs w:val="24"/>
        </w:rPr>
        <w:t xml:space="preserve">, </w:t>
      </w:r>
      <w:r w:rsidRPr="00801C96">
        <w:rPr>
          <w:rFonts w:cs="Helvetica"/>
          <w:sz w:val="24"/>
          <w:szCs w:val="24"/>
        </w:rPr>
        <w:t>188</w:t>
      </w:r>
    </w:p>
    <w:p w:rsidR="001B70D0" w:rsidRDefault="00692EE0" w:rsidP="0036390F">
      <w:pPr>
        <w:spacing w:after="0"/>
        <w:rPr>
          <w:sz w:val="24"/>
        </w:rPr>
      </w:pPr>
      <w:r>
        <w:rPr>
          <w:sz w:val="24"/>
        </w:rPr>
        <w:t>Schlegel, D., et al. 2011, arXiv:1106.1706</w:t>
      </w:r>
    </w:p>
    <w:p w:rsidR="0034287C" w:rsidRDefault="001B70D0" w:rsidP="0036390F">
      <w:pPr>
        <w:spacing w:after="0"/>
        <w:rPr>
          <w:sz w:val="24"/>
        </w:rPr>
      </w:pPr>
      <w:r>
        <w:rPr>
          <w:sz w:val="24"/>
        </w:rPr>
        <w:t>Seiffert, M. 2009, presentation at Princeton University</w:t>
      </w:r>
    </w:p>
    <w:p w:rsidR="00E67D7C" w:rsidRDefault="0034287C" w:rsidP="0036390F">
      <w:pPr>
        <w:spacing w:after="0"/>
        <w:rPr>
          <w:sz w:val="24"/>
        </w:rPr>
      </w:pPr>
      <w:r>
        <w:rPr>
          <w:sz w:val="24"/>
        </w:rPr>
        <w:t>Seo, H., &amp; Eisenstein, D. 2003, ApJ, 598, 720</w:t>
      </w:r>
    </w:p>
    <w:p w:rsidR="00CF239D" w:rsidRPr="00FB2B5F" w:rsidRDefault="00E67D7C" w:rsidP="0036390F">
      <w:pPr>
        <w:spacing w:after="0"/>
        <w:rPr>
          <w:sz w:val="24"/>
        </w:rPr>
      </w:pPr>
      <w:r>
        <w:rPr>
          <w:sz w:val="24"/>
        </w:rPr>
        <w:t>Smee, S., et al. 2006, Proc. SPIE, Vol 6269, 6269I-3</w:t>
      </w:r>
    </w:p>
    <w:p w:rsidR="00EC4BD9" w:rsidRPr="00FB2B5F" w:rsidRDefault="00EC4BD9" w:rsidP="0036390F">
      <w:pPr>
        <w:spacing w:after="0"/>
        <w:rPr>
          <w:sz w:val="24"/>
        </w:rPr>
      </w:pPr>
      <w:r w:rsidRPr="00FB2B5F">
        <w:rPr>
          <w:sz w:val="24"/>
        </w:rPr>
        <w:t>Song, Y., &amp; Dore, O. 2009,</w:t>
      </w:r>
      <w:r w:rsidR="00F221A2">
        <w:rPr>
          <w:sz w:val="24"/>
        </w:rPr>
        <w:t xml:space="preserve"> JCAP, 0903, 025</w:t>
      </w:r>
    </w:p>
    <w:p w:rsidR="007C6685" w:rsidRDefault="00EC4BD9" w:rsidP="0036390F">
      <w:pPr>
        <w:spacing w:after="0"/>
        <w:rPr>
          <w:sz w:val="24"/>
        </w:rPr>
      </w:pPr>
      <w:r w:rsidRPr="00FB2B5F">
        <w:rPr>
          <w:sz w:val="24"/>
        </w:rPr>
        <w:t>Song, Y., et al. 2011,</w:t>
      </w:r>
      <w:r w:rsidR="00F221A2">
        <w:rPr>
          <w:sz w:val="24"/>
        </w:rPr>
        <w:t xml:space="preserve"> arXiv: 1011.2106</w:t>
      </w:r>
    </w:p>
    <w:p w:rsidR="00EC4BD9" w:rsidRDefault="007C6685" w:rsidP="0036390F">
      <w:pPr>
        <w:spacing w:after="0"/>
        <w:rPr>
          <w:sz w:val="24"/>
        </w:rPr>
      </w:pPr>
      <w:r>
        <w:rPr>
          <w:sz w:val="24"/>
        </w:rPr>
        <w:t>Sullivan, M., et al. 2010, MNRAS, 406, 782</w:t>
      </w:r>
    </w:p>
    <w:p w:rsidR="00777D8D" w:rsidRPr="00777D8D" w:rsidRDefault="00777D8D" w:rsidP="00777D8D">
      <w:pPr>
        <w:spacing w:after="0"/>
        <w:rPr>
          <w:sz w:val="24"/>
        </w:rPr>
      </w:pPr>
      <w:r>
        <w:rPr>
          <w:sz w:val="24"/>
        </w:rPr>
        <w:t xml:space="preserve">Sullivan, M., et </w:t>
      </w:r>
      <w:r w:rsidRPr="00777D8D">
        <w:rPr>
          <w:sz w:val="24"/>
        </w:rPr>
        <w:t>al. 2011, ApJ, 737, 102</w:t>
      </w:r>
    </w:p>
    <w:p w:rsidR="00EC2760" w:rsidRPr="00EC2760" w:rsidRDefault="00EC2760" w:rsidP="00EC2760">
      <w:pPr>
        <w:spacing w:after="0"/>
        <w:rPr>
          <w:sz w:val="24"/>
          <w:szCs w:val="24"/>
        </w:rPr>
      </w:pPr>
      <w:r w:rsidRPr="00EC2760">
        <w:rPr>
          <w:sz w:val="24"/>
          <w:szCs w:val="24"/>
        </w:rPr>
        <w:t>Thomas, D. et al. 2005, ApJ, 621, 673</w:t>
      </w:r>
    </w:p>
    <w:p w:rsidR="00EC2760" w:rsidRPr="00EC2760" w:rsidRDefault="00EC2760" w:rsidP="00EC2760">
      <w:pPr>
        <w:spacing w:after="0"/>
        <w:rPr>
          <w:sz w:val="24"/>
          <w:szCs w:val="24"/>
        </w:rPr>
      </w:pPr>
      <w:r w:rsidRPr="00EC2760">
        <w:rPr>
          <w:sz w:val="24"/>
          <w:szCs w:val="24"/>
        </w:rPr>
        <w:t>Thomas, D. et al. 2010, MNRAS, 404, 1775.</w:t>
      </w:r>
    </w:p>
    <w:p w:rsidR="00EC2760" w:rsidRPr="00EC2760" w:rsidRDefault="00EC2760" w:rsidP="00EC2760">
      <w:pPr>
        <w:spacing w:after="0"/>
        <w:rPr>
          <w:sz w:val="24"/>
          <w:szCs w:val="24"/>
        </w:rPr>
      </w:pPr>
      <w:r w:rsidRPr="00EC2760">
        <w:rPr>
          <w:sz w:val="24"/>
          <w:szCs w:val="24"/>
        </w:rPr>
        <w:t>Thomas, D., Maraston, C., Johansson, J. 2011, MNRAS, 412, 2183</w:t>
      </w:r>
    </w:p>
    <w:p w:rsidR="00C240EA" w:rsidRDefault="005C7029" w:rsidP="0036390F">
      <w:pPr>
        <w:spacing w:after="0"/>
        <w:rPr>
          <w:sz w:val="24"/>
        </w:rPr>
      </w:pPr>
      <w:r>
        <w:rPr>
          <w:sz w:val="24"/>
        </w:rPr>
        <w:t>Thomas, S., Abdalla, F., &amp; Lahav, O. 2010, Phys. Rev. Lett. 105, 031301</w:t>
      </w:r>
    </w:p>
    <w:p w:rsidR="001327FF" w:rsidRDefault="00C240EA" w:rsidP="0036390F">
      <w:pPr>
        <w:spacing w:after="0"/>
        <w:rPr>
          <w:sz w:val="24"/>
        </w:rPr>
      </w:pPr>
      <w:r>
        <w:rPr>
          <w:sz w:val="24"/>
        </w:rPr>
        <w:t>Thomas, S</w:t>
      </w:r>
      <w:r w:rsidR="007D6ADE">
        <w:rPr>
          <w:sz w:val="24"/>
        </w:rPr>
        <w:t>., Abdalla, F., &amp; Lahav, O. 2011, Phys. Rev. Lett. 106, 241</w:t>
      </w:r>
      <w:r>
        <w:rPr>
          <w:sz w:val="24"/>
        </w:rPr>
        <w:t>301</w:t>
      </w:r>
    </w:p>
    <w:p w:rsidR="009476E6" w:rsidRPr="00FB2B5F" w:rsidRDefault="0054689A" w:rsidP="0036390F">
      <w:pPr>
        <w:spacing w:after="0"/>
        <w:rPr>
          <w:sz w:val="24"/>
        </w:rPr>
      </w:pPr>
      <w:r>
        <w:rPr>
          <w:sz w:val="24"/>
        </w:rPr>
        <w:t>Wu, H., Rozo, E., &amp; Wechsler, R. 2010, ApJ, 713, 1207</w:t>
      </w:r>
    </w:p>
    <w:p w:rsidR="00FD7CBE" w:rsidRDefault="009476E6" w:rsidP="0036390F">
      <w:pPr>
        <w:spacing w:after="0"/>
        <w:rPr>
          <w:sz w:val="24"/>
        </w:rPr>
      </w:pPr>
      <w:r w:rsidRPr="00FB2B5F">
        <w:rPr>
          <w:sz w:val="24"/>
        </w:rPr>
        <w:t>Zhang, P., Liguori, M., Bean, R., &amp; Dod</w:t>
      </w:r>
      <w:r w:rsidR="00F221A2">
        <w:rPr>
          <w:sz w:val="24"/>
        </w:rPr>
        <w:t>elson, S. 2007, PRL, 99, 141302</w:t>
      </w:r>
    </w:p>
    <w:p w:rsidR="00A63F94" w:rsidRDefault="00FD7CBE" w:rsidP="0036390F">
      <w:pPr>
        <w:spacing w:after="0"/>
        <w:rPr>
          <w:sz w:val="24"/>
        </w:rPr>
      </w:pPr>
      <w:r>
        <w:rPr>
          <w:sz w:val="24"/>
        </w:rPr>
        <w:t xml:space="preserve">Zhao, G., </w:t>
      </w:r>
      <w:r w:rsidR="00DB54AC">
        <w:rPr>
          <w:sz w:val="24"/>
        </w:rPr>
        <w:t xml:space="preserve">et al. </w:t>
      </w:r>
      <w:r>
        <w:rPr>
          <w:sz w:val="24"/>
        </w:rPr>
        <w:t>2010, Phys. Rev. D, 81, 103510</w:t>
      </w:r>
    </w:p>
    <w:p w:rsidR="00A836E9" w:rsidRPr="00A836E9" w:rsidRDefault="00A836E9" w:rsidP="00A836E9"/>
    <w:sectPr w:rsidR="00A836E9" w:rsidRPr="00A836E9" w:rsidSect="005A25C7">
      <w:headerReference w:type="even" r:id="rId48"/>
      <w:headerReference w:type="default" r:id="rId49"/>
      <w:footerReference w:type="even" r:id="rId50"/>
      <w:footerReference w:type="default" r:id="rId51"/>
      <w:headerReference w:type="first" r:id="rId52"/>
      <w:footerReference w:type="first" r:id="rId53"/>
      <w:pgSz w:w="12240" w:h="15840"/>
      <w:pgMar w:top="1440" w:right="135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945" w:rsidRDefault="00F00945" w:rsidP="0096536E">
      <w:pPr>
        <w:spacing w:after="0" w:line="240" w:lineRule="auto"/>
      </w:pPr>
      <w:r>
        <w:separator/>
      </w:r>
    </w:p>
  </w:endnote>
  <w:endnote w:type="continuationSeparator" w:id="0">
    <w:p w:rsidR="00F00945" w:rsidRDefault="00F00945" w:rsidP="00965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0000809000000000000"/>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45" w:rsidRDefault="00F00945" w:rsidP="00107D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0945" w:rsidRDefault="00F00945" w:rsidP="00107DF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45" w:rsidRDefault="00F00945" w:rsidP="00107D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3193">
      <w:rPr>
        <w:rStyle w:val="PageNumber"/>
        <w:noProof/>
      </w:rPr>
      <w:t>13</w:t>
    </w:r>
    <w:r>
      <w:rPr>
        <w:rStyle w:val="PageNumber"/>
      </w:rPr>
      <w:fldChar w:fldCharType="end"/>
    </w:r>
  </w:p>
  <w:p w:rsidR="00F00945" w:rsidRDefault="00F00945" w:rsidP="00107DF2">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45" w:rsidRDefault="00F0094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945" w:rsidRDefault="00F00945" w:rsidP="0096536E">
      <w:pPr>
        <w:spacing w:after="0" w:line="240" w:lineRule="auto"/>
      </w:pPr>
      <w:r>
        <w:separator/>
      </w:r>
    </w:p>
  </w:footnote>
  <w:footnote w:type="continuationSeparator" w:id="0">
    <w:p w:rsidR="00F00945" w:rsidRDefault="00F00945" w:rsidP="0096536E">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45" w:rsidRDefault="00F00945">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45" w:rsidRDefault="00F00945">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45" w:rsidRDefault="00F00945">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5571C"/>
    <w:multiLevelType w:val="hybridMultilevel"/>
    <w:tmpl w:val="9154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14E11"/>
    <w:multiLevelType w:val="hybridMultilevel"/>
    <w:tmpl w:val="3864C52A"/>
    <w:lvl w:ilvl="0" w:tplc="7BCA9A5C">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5177DD"/>
    <w:multiLevelType w:val="hybridMultilevel"/>
    <w:tmpl w:val="27F2C97E"/>
    <w:lvl w:ilvl="0" w:tplc="9DAC793A">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4636BC"/>
    <w:multiLevelType w:val="hybridMultilevel"/>
    <w:tmpl w:val="AC4441AA"/>
    <w:lvl w:ilvl="0" w:tplc="6CC8A7E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58641F0"/>
    <w:multiLevelType w:val="hybridMultilevel"/>
    <w:tmpl w:val="67DC0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6D11A3"/>
    <w:multiLevelType w:val="hybridMultilevel"/>
    <w:tmpl w:val="4AAABC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5"/>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7E7A98"/>
    <w:rsid w:val="00000330"/>
    <w:rsid w:val="00000562"/>
    <w:rsid w:val="00001912"/>
    <w:rsid w:val="0000302C"/>
    <w:rsid w:val="000040FA"/>
    <w:rsid w:val="00004AF2"/>
    <w:rsid w:val="00005B1C"/>
    <w:rsid w:val="00006AFF"/>
    <w:rsid w:val="00007539"/>
    <w:rsid w:val="00011143"/>
    <w:rsid w:val="00011EFD"/>
    <w:rsid w:val="000131C8"/>
    <w:rsid w:val="00015ABC"/>
    <w:rsid w:val="00017895"/>
    <w:rsid w:val="0002123C"/>
    <w:rsid w:val="00024CA8"/>
    <w:rsid w:val="0002702B"/>
    <w:rsid w:val="0002725C"/>
    <w:rsid w:val="00032803"/>
    <w:rsid w:val="000348E1"/>
    <w:rsid w:val="00036A87"/>
    <w:rsid w:val="0004120D"/>
    <w:rsid w:val="00041AD5"/>
    <w:rsid w:val="00043756"/>
    <w:rsid w:val="00046313"/>
    <w:rsid w:val="00047DEA"/>
    <w:rsid w:val="000503B5"/>
    <w:rsid w:val="00051B5C"/>
    <w:rsid w:val="00053170"/>
    <w:rsid w:val="00053BE4"/>
    <w:rsid w:val="00053DC8"/>
    <w:rsid w:val="00054C6D"/>
    <w:rsid w:val="00055D74"/>
    <w:rsid w:val="0005669D"/>
    <w:rsid w:val="000572BC"/>
    <w:rsid w:val="000574A6"/>
    <w:rsid w:val="00063589"/>
    <w:rsid w:val="0006522C"/>
    <w:rsid w:val="0006536F"/>
    <w:rsid w:val="0006753F"/>
    <w:rsid w:val="000676E3"/>
    <w:rsid w:val="00073E19"/>
    <w:rsid w:val="000748C5"/>
    <w:rsid w:val="00074DA1"/>
    <w:rsid w:val="0007696D"/>
    <w:rsid w:val="00077D7D"/>
    <w:rsid w:val="00082913"/>
    <w:rsid w:val="00082972"/>
    <w:rsid w:val="00082CEA"/>
    <w:rsid w:val="000840E9"/>
    <w:rsid w:val="00084106"/>
    <w:rsid w:val="0008545F"/>
    <w:rsid w:val="00086600"/>
    <w:rsid w:val="00086ADF"/>
    <w:rsid w:val="00086D87"/>
    <w:rsid w:val="00086EE2"/>
    <w:rsid w:val="00087789"/>
    <w:rsid w:val="0009117F"/>
    <w:rsid w:val="000912C7"/>
    <w:rsid w:val="0009281B"/>
    <w:rsid w:val="00095094"/>
    <w:rsid w:val="0009517D"/>
    <w:rsid w:val="00095188"/>
    <w:rsid w:val="000A2719"/>
    <w:rsid w:val="000A30F1"/>
    <w:rsid w:val="000A5FFB"/>
    <w:rsid w:val="000A6A27"/>
    <w:rsid w:val="000A7F97"/>
    <w:rsid w:val="000B0E6E"/>
    <w:rsid w:val="000B17E2"/>
    <w:rsid w:val="000B22DB"/>
    <w:rsid w:val="000B30A9"/>
    <w:rsid w:val="000B3AB7"/>
    <w:rsid w:val="000B72FC"/>
    <w:rsid w:val="000C1D77"/>
    <w:rsid w:val="000C2D0D"/>
    <w:rsid w:val="000C3D14"/>
    <w:rsid w:val="000C4345"/>
    <w:rsid w:val="000C5F78"/>
    <w:rsid w:val="000C610E"/>
    <w:rsid w:val="000C686F"/>
    <w:rsid w:val="000C6A89"/>
    <w:rsid w:val="000C6E10"/>
    <w:rsid w:val="000C75FA"/>
    <w:rsid w:val="000D0628"/>
    <w:rsid w:val="000D3C93"/>
    <w:rsid w:val="000D3F11"/>
    <w:rsid w:val="000D481F"/>
    <w:rsid w:val="000D6EF7"/>
    <w:rsid w:val="000D6F57"/>
    <w:rsid w:val="000E0458"/>
    <w:rsid w:val="000E0506"/>
    <w:rsid w:val="000E11E4"/>
    <w:rsid w:val="000E169E"/>
    <w:rsid w:val="000E1726"/>
    <w:rsid w:val="000E3313"/>
    <w:rsid w:val="000E5B38"/>
    <w:rsid w:val="000E6594"/>
    <w:rsid w:val="000F02B2"/>
    <w:rsid w:val="000F2DB1"/>
    <w:rsid w:val="000F52F6"/>
    <w:rsid w:val="000F561D"/>
    <w:rsid w:val="000F5C2D"/>
    <w:rsid w:val="000F5C41"/>
    <w:rsid w:val="000F7308"/>
    <w:rsid w:val="000F7DEC"/>
    <w:rsid w:val="0010071E"/>
    <w:rsid w:val="00100EB9"/>
    <w:rsid w:val="00103847"/>
    <w:rsid w:val="001056D6"/>
    <w:rsid w:val="00105A11"/>
    <w:rsid w:val="00106079"/>
    <w:rsid w:val="00107DF2"/>
    <w:rsid w:val="00110892"/>
    <w:rsid w:val="00110D7F"/>
    <w:rsid w:val="00113621"/>
    <w:rsid w:val="001150BB"/>
    <w:rsid w:val="0011551C"/>
    <w:rsid w:val="00115E80"/>
    <w:rsid w:val="0011634E"/>
    <w:rsid w:val="00121FE8"/>
    <w:rsid w:val="00124A5A"/>
    <w:rsid w:val="00130851"/>
    <w:rsid w:val="00131951"/>
    <w:rsid w:val="00131966"/>
    <w:rsid w:val="001327FF"/>
    <w:rsid w:val="00134680"/>
    <w:rsid w:val="00135431"/>
    <w:rsid w:val="001366A7"/>
    <w:rsid w:val="001375F2"/>
    <w:rsid w:val="001409AE"/>
    <w:rsid w:val="00141F9B"/>
    <w:rsid w:val="00147E7D"/>
    <w:rsid w:val="00154066"/>
    <w:rsid w:val="0015588D"/>
    <w:rsid w:val="00155979"/>
    <w:rsid w:val="00160828"/>
    <w:rsid w:val="00162635"/>
    <w:rsid w:val="00162B08"/>
    <w:rsid w:val="0016316B"/>
    <w:rsid w:val="00163517"/>
    <w:rsid w:val="00164132"/>
    <w:rsid w:val="00164B33"/>
    <w:rsid w:val="00165BCE"/>
    <w:rsid w:val="00167C27"/>
    <w:rsid w:val="00170D81"/>
    <w:rsid w:val="00170F8F"/>
    <w:rsid w:val="00172D3D"/>
    <w:rsid w:val="001737FB"/>
    <w:rsid w:val="00175F4C"/>
    <w:rsid w:val="0018043D"/>
    <w:rsid w:val="001815ED"/>
    <w:rsid w:val="00182C1F"/>
    <w:rsid w:val="00183AD2"/>
    <w:rsid w:val="0018551D"/>
    <w:rsid w:val="00187297"/>
    <w:rsid w:val="00190829"/>
    <w:rsid w:val="001909C1"/>
    <w:rsid w:val="00190DDB"/>
    <w:rsid w:val="001917BA"/>
    <w:rsid w:val="00192265"/>
    <w:rsid w:val="00192B32"/>
    <w:rsid w:val="001959E3"/>
    <w:rsid w:val="00195CBF"/>
    <w:rsid w:val="00196226"/>
    <w:rsid w:val="001963F1"/>
    <w:rsid w:val="00197B4E"/>
    <w:rsid w:val="001A29F5"/>
    <w:rsid w:val="001A2A3D"/>
    <w:rsid w:val="001A3E2B"/>
    <w:rsid w:val="001A477A"/>
    <w:rsid w:val="001A4F63"/>
    <w:rsid w:val="001A5CCF"/>
    <w:rsid w:val="001A6500"/>
    <w:rsid w:val="001A68BC"/>
    <w:rsid w:val="001B09EC"/>
    <w:rsid w:val="001B14F2"/>
    <w:rsid w:val="001B14FB"/>
    <w:rsid w:val="001B2027"/>
    <w:rsid w:val="001B5788"/>
    <w:rsid w:val="001B6C44"/>
    <w:rsid w:val="001B70D0"/>
    <w:rsid w:val="001C0189"/>
    <w:rsid w:val="001C0409"/>
    <w:rsid w:val="001C241F"/>
    <w:rsid w:val="001C426D"/>
    <w:rsid w:val="001C4712"/>
    <w:rsid w:val="001C6E3A"/>
    <w:rsid w:val="001C7235"/>
    <w:rsid w:val="001C7946"/>
    <w:rsid w:val="001C7F81"/>
    <w:rsid w:val="001D0436"/>
    <w:rsid w:val="001D1577"/>
    <w:rsid w:val="001D27CD"/>
    <w:rsid w:val="001D2EAD"/>
    <w:rsid w:val="001D3DCF"/>
    <w:rsid w:val="001D3E30"/>
    <w:rsid w:val="001D44F6"/>
    <w:rsid w:val="001D5093"/>
    <w:rsid w:val="001D66F4"/>
    <w:rsid w:val="001E0761"/>
    <w:rsid w:val="001E49CF"/>
    <w:rsid w:val="001F0A43"/>
    <w:rsid w:val="001F11DE"/>
    <w:rsid w:val="001F2328"/>
    <w:rsid w:val="001F29D3"/>
    <w:rsid w:val="001F2E79"/>
    <w:rsid w:val="001F4566"/>
    <w:rsid w:val="001F4BD0"/>
    <w:rsid w:val="001F5F62"/>
    <w:rsid w:val="00200971"/>
    <w:rsid w:val="00205492"/>
    <w:rsid w:val="00207210"/>
    <w:rsid w:val="00207F7D"/>
    <w:rsid w:val="0021056D"/>
    <w:rsid w:val="0021150F"/>
    <w:rsid w:val="00211B08"/>
    <w:rsid w:val="002129CC"/>
    <w:rsid w:val="00212D71"/>
    <w:rsid w:val="00213C45"/>
    <w:rsid w:val="00213EA6"/>
    <w:rsid w:val="00214A27"/>
    <w:rsid w:val="00214C97"/>
    <w:rsid w:val="00215198"/>
    <w:rsid w:val="00216578"/>
    <w:rsid w:val="002177B3"/>
    <w:rsid w:val="00221501"/>
    <w:rsid w:val="00221EA0"/>
    <w:rsid w:val="0022459A"/>
    <w:rsid w:val="0022681B"/>
    <w:rsid w:val="00226B8B"/>
    <w:rsid w:val="00227DED"/>
    <w:rsid w:val="00230671"/>
    <w:rsid w:val="00231D8D"/>
    <w:rsid w:val="002335A5"/>
    <w:rsid w:val="0023489E"/>
    <w:rsid w:val="00234C8E"/>
    <w:rsid w:val="00234D5B"/>
    <w:rsid w:val="00234DC3"/>
    <w:rsid w:val="00235C13"/>
    <w:rsid w:val="002363DB"/>
    <w:rsid w:val="00237F64"/>
    <w:rsid w:val="00240407"/>
    <w:rsid w:val="00241267"/>
    <w:rsid w:val="00242C9A"/>
    <w:rsid w:val="00242FBA"/>
    <w:rsid w:val="00245210"/>
    <w:rsid w:val="00246AC8"/>
    <w:rsid w:val="00247305"/>
    <w:rsid w:val="00247420"/>
    <w:rsid w:val="002479C3"/>
    <w:rsid w:val="0025146E"/>
    <w:rsid w:val="0025248F"/>
    <w:rsid w:val="0025427E"/>
    <w:rsid w:val="00254372"/>
    <w:rsid w:val="00257116"/>
    <w:rsid w:val="002574B8"/>
    <w:rsid w:val="002642D1"/>
    <w:rsid w:val="00267B97"/>
    <w:rsid w:val="00271BAD"/>
    <w:rsid w:val="002730D8"/>
    <w:rsid w:val="002850F4"/>
    <w:rsid w:val="00286549"/>
    <w:rsid w:val="0028699E"/>
    <w:rsid w:val="0028799B"/>
    <w:rsid w:val="002932F6"/>
    <w:rsid w:val="0029424B"/>
    <w:rsid w:val="00294AE0"/>
    <w:rsid w:val="002950F8"/>
    <w:rsid w:val="002951F1"/>
    <w:rsid w:val="002A2904"/>
    <w:rsid w:val="002B67F6"/>
    <w:rsid w:val="002B708D"/>
    <w:rsid w:val="002B7DBE"/>
    <w:rsid w:val="002C09F3"/>
    <w:rsid w:val="002C22DC"/>
    <w:rsid w:val="002C230F"/>
    <w:rsid w:val="002D2427"/>
    <w:rsid w:val="002D3ABF"/>
    <w:rsid w:val="002D476E"/>
    <w:rsid w:val="002D6412"/>
    <w:rsid w:val="002D6ECE"/>
    <w:rsid w:val="002D79CA"/>
    <w:rsid w:val="002E0138"/>
    <w:rsid w:val="002E02CC"/>
    <w:rsid w:val="002E13E6"/>
    <w:rsid w:val="002E2232"/>
    <w:rsid w:val="002E3207"/>
    <w:rsid w:val="002E360D"/>
    <w:rsid w:val="002E4552"/>
    <w:rsid w:val="002E5571"/>
    <w:rsid w:val="002E5B98"/>
    <w:rsid w:val="002E67EA"/>
    <w:rsid w:val="002E6D79"/>
    <w:rsid w:val="002E7280"/>
    <w:rsid w:val="002E7FCE"/>
    <w:rsid w:val="002F1759"/>
    <w:rsid w:val="002F194B"/>
    <w:rsid w:val="002F39DC"/>
    <w:rsid w:val="002F3D06"/>
    <w:rsid w:val="002F41FA"/>
    <w:rsid w:val="002F53B7"/>
    <w:rsid w:val="002F5508"/>
    <w:rsid w:val="002F7316"/>
    <w:rsid w:val="002F75D2"/>
    <w:rsid w:val="003047E7"/>
    <w:rsid w:val="00306CA4"/>
    <w:rsid w:val="003075B5"/>
    <w:rsid w:val="003130A6"/>
    <w:rsid w:val="00317526"/>
    <w:rsid w:val="00320031"/>
    <w:rsid w:val="003205E6"/>
    <w:rsid w:val="00321CFA"/>
    <w:rsid w:val="003225A6"/>
    <w:rsid w:val="00322ADF"/>
    <w:rsid w:val="00324247"/>
    <w:rsid w:val="00326AD9"/>
    <w:rsid w:val="003310BE"/>
    <w:rsid w:val="0033149B"/>
    <w:rsid w:val="003320CC"/>
    <w:rsid w:val="00333D8F"/>
    <w:rsid w:val="00334ABF"/>
    <w:rsid w:val="00334E5F"/>
    <w:rsid w:val="00340C66"/>
    <w:rsid w:val="00341B2E"/>
    <w:rsid w:val="003421B8"/>
    <w:rsid w:val="0034287C"/>
    <w:rsid w:val="00342C00"/>
    <w:rsid w:val="003455F7"/>
    <w:rsid w:val="00345877"/>
    <w:rsid w:val="00346194"/>
    <w:rsid w:val="00346C97"/>
    <w:rsid w:val="00350E9F"/>
    <w:rsid w:val="00351402"/>
    <w:rsid w:val="003528B4"/>
    <w:rsid w:val="00352A7B"/>
    <w:rsid w:val="0035550F"/>
    <w:rsid w:val="00355E94"/>
    <w:rsid w:val="00357F68"/>
    <w:rsid w:val="00360697"/>
    <w:rsid w:val="00361D5C"/>
    <w:rsid w:val="0036264C"/>
    <w:rsid w:val="003627C6"/>
    <w:rsid w:val="00363230"/>
    <w:rsid w:val="0036390F"/>
    <w:rsid w:val="00363CA1"/>
    <w:rsid w:val="00364E01"/>
    <w:rsid w:val="00367204"/>
    <w:rsid w:val="0037130A"/>
    <w:rsid w:val="00372AC5"/>
    <w:rsid w:val="0038024C"/>
    <w:rsid w:val="00382F66"/>
    <w:rsid w:val="003836D0"/>
    <w:rsid w:val="003839B2"/>
    <w:rsid w:val="00383A85"/>
    <w:rsid w:val="003865B0"/>
    <w:rsid w:val="00387C2B"/>
    <w:rsid w:val="0039248E"/>
    <w:rsid w:val="00396519"/>
    <w:rsid w:val="00396CA4"/>
    <w:rsid w:val="00397CEE"/>
    <w:rsid w:val="003A0C6C"/>
    <w:rsid w:val="003A114C"/>
    <w:rsid w:val="003A1750"/>
    <w:rsid w:val="003A1F1B"/>
    <w:rsid w:val="003A6D05"/>
    <w:rsid w:val="003B00C5"/>
    <w:rsid w:val="003B17B4"/>
    <w:rsid w:val="003B1BBD"/>
    <w:rsid w:val="003B1CF6"/>
    <w:rsid w:val="003B1E70"/>
    <w:rsid w:val="003B3F54"/>
    <w:rsid w:val="003B4268"/>
    <w:rsid w:val="003B6668"/>
    <w:rsid w:val="003B7B32"/>
    <w:rsid w:val="003C27B8"/>
    <w:rsid w:val="003C36F0"/>
    <w:rsid w:val="003C3B6B"/>
    <w:rsid w:val="003C57BA"/>
    <w:rsid w:val="003C76A4"/>
    <w:rsid w:val="003C7717"/>
    <w:rsid w:val="003D0C0D"/>
    <w:rsid w:val="003D0DE6"/>
    <w:rsid w:val="003D17F8"/>
    <w:rsid w:val="003D1D05"/>
    <w:rsid w:val="003D3B06"/>
    <w:rsid w:val="003D6820"/>
    <w:rsid w:val="003E0506"/>
    <w:rsid w:val="003E0C3D"/>
    <w:rsid w:val="003E16A1"/>
    <w:rsid w:val="003E1AEA"/>
    <w:rsid w:val="003E3993"/>
    <w:rsid w:val="003E4485"/>
    <w:rsid w:val="003E4EEB"/>
    <w:rsid w:val="003E63BA"/>
    <w:rsid w:val="003E6880"/>
    <w:rsid w:val="003E706C"/>
    <w:rsid w:val="003E7B8A"/>
    <w:rsid w:val="003E7D31"/>
    <w:rsid w:val="003F747A"/>
    <w:rsid w:val="003F78C5"/>
    <w:rsid w:val="00400B16"/>
    <w:rsid w:val="00403089"/>
    <w:rsid w:val="004030D6"/>
    <w:rsid w:val="00403757"/>
    <w:rsid w:val="00403AC9"/>
    <w:rsid w:val="00403AD6"/>
    <w:rsid w:val="0040693D"/>
    <w:rsid w:val="004131A5"/>
    <w:rsid w:val="00415BBE"/>
    <w:rsid w:val="0042078A"/>
    <w:rsid w:val="00421184"/>
    <w:rsid w:val="004227DA"/>
    <w:rsid w:val="004237BB"/>
    <w:rsid w:val="00423C1A"/>
    <w:rsid w:val="00424009"/>
    <w:rsid w:val="0042554B"/>
    <w:rsid w:val="004258BE"/>
    <w:rsid w:val="00427190"/>
    <w:rsid w:val="00430429"/>
    <w:rsid w:val="00435803"/>
    <w:rsid w:val="004360F9"/>
    <w:rsid w:val="00436DE4"/>
    <w:rsid w:val="00436DEE"/>
    <w:rsid w:val="00441D4C"/>
    <w:rsid w:val="00442315"/>
    <w:rsid w:val="0044327E"/>
    <w:rsid w:val="004436A3"/>
    <w:rsid w:val="00445BF5"/>
    <w:rsid w:val="00445C9A"/>
    <w:rsid w:val="00447760"/>
    <w:rsid w:val="00447776"/>
    <w:rsid w:val="0045166E"/>
    <w:rsid w:val="00453324"/>
    <w:rsid w:val="0045436D"/>
    <w:rsid w:val="00455271"/>
    <w:rsid w:val="004561E1"/>
    <w:rsid w:val="00456CCB"/>
    <w:rsid w:val="00460D4F"/>
    <w:rsid w:val="00461861"/>
    <w:rsid w:val="00462154"/>
    <w:rsid w:val="00462F36"/>
    <w:rsid w:val="00463447"/>
    <w:rsid w:val="00465536"/>
    <w:rsid w:val="0046591B"/>
    <w:rsid w:val="00466397"/>
    <w:rsid w:val="00471176"/>
    <w:rsid w:val="00472814"/>
    <w:rsid w:val="00472C61"/>
    <w:rsid w:val="00477F0C"/>
    <w:rsid w:val="00483650"/>
    <w:rsid w:val="00483EEE"/>
    <w:rsid w:val="0048443A"/>
    <w:rsid w:val="00493043"/>
    <w:rsid w:val="00493744"/>
    <w:rsid w:val="00493CB3"/>
    <w:rsid w:val="00494A69"/>
    <w:rsid w:val="004A0489"/>
    <w:rsid w:val="004A0A9D"/>
    <w:rsid w:val="004A0B4F"/>
    <w:rsid w:val="004A1585"/>
    <w:rsid w:val="004A1660"/>
    <w:rsid w:val="004A1CDD"/>
    <w:rsid w:val="004A3077"/>
    <w:rsid w:val="004A4862"/>
    <w:rsid w:val="004A4BFD"/>
    <w:rsid w:val="004B1768"/>
    <w:rsid w:val="004C04A2"/>
    <w:rsid w:val="004C2A39"/>
    <w:rsid w:val="004C2D13"/>
    <w:rsid w:val="004C4629"/>
    <w:rsid w:val="004C6B88"/>
    <w:rsid w:val="004C7ED9"/>
    <w:rsid w:val="004D25E2"/>
    <w:rsid w:val="004D264F"/>
    <w:rsid w:val="004D27A5"/>
    <w:rsid w:val="004D2A3C"/>
    <w:rsid w:val="004D3089"/>
    <w:rsid w:val="004D46E5"/>
    <w:rsid w:val="004D49DC"/>
    <w:rsid w:val="004D62AE"/>
    <w:rsid w:val="004D754F"/>
    <w:rsid w:val="004D78F8"/>
    <w:rsid w:val="004E0EF1"/>
    <w:rsid w:val="004E0F31"/>
    <w:rsid w:val="004E1D69"/>
    <w:rsid w:val="004E4B8E"/>
    <w:rsid w:val="004E552B"/>
    <w:rsid w:val="004E5604"/>
    <w:rsid w:val="004E6008"/>
    <w:rsid w:val="004E62FB"/>
    <w:rsid w:val="004E6CE3"/>
    <w:rsid w:val="004F1647"/>
    <w:rsid w:val="004F5D83"/>
    <w:rsid w:val="004F79BC"/>
    <w:rsid w:val="00501CFB"/>
    <w:rsid w:val="005032DB"/>
    <w:rsid w:val="005065D1"/>
    <w:rsid w:val="0051303C"/>
    <w:rsid w:val="005160DC"/>
    <w:rsid w:val="005163F6"/>
    <w:rsid w:val="00522851"/>
    <w:rsid w:val="00525CC9"/>
    <w:rsid w:val="00526F01"/>
    <w:rsid w:val="00531C5B"/>
    <w:rsid w:val="00532079"/>
    <w:rsid w:val="00535718"/>
    <w:rsid w:val="00537E9B"/>
    <w:rsid w:val="00537F9E"/>
    <w:rsid w:val="00541627"/>
    <w:rsid w:val="00543450"/>
    <w:rsid w:val="005435A3"/>
    <w:rsid w:val="00545066"/>
    <w:rsid w:val="005456B5"/>
    <w:rsid w:val="0054689A"/>
    <w:rsid w:val="005479AF"/>
    <w:rsid w:val="00550AA0"/>
    <w:rsid w:val="00551CFC"/>
    <w:rsid w:val="0055313E"/>
    <w:rsid w:val="00555FD5"/>
    <w:rsid w:val="00556C8C"/>
    <w:rsid w:val="005607E0"/>
    <w:rsid w:val="005622FA"/>
    <w:rsid w:val="005627FA"/>
    <w:rsid w:val="00562B04"/>
    <w:rsid w:val="00563179"/>
    <w:rsid w:val="0056487B"/>
    <w:rsid w:val="005667BB"/>
    <w:rsid w:val="00566960"/>
    <w:rsid w:val="0057347C"/>
    <w:rsid w:val="00575261"/>
    <w:rsid w:val="00575491"/>
    <w:rsid w:val="00576AFD"/>
    <w:rsid w:val="00583764"/>
    <w:rsid w:val="0058454D"/>
    <w:rsid w:val="0058547B"/>
    <w:rsid w:val="00585CD3"/>
    <w:rsid w:val="0058649D"/>
    <w:rsid w:val="00590256"/>
    <w:rsid w:val="00590409"/>
    <w:rsid w:val="00590B97"/>
    <w:rsid w:val="0059163C"/>
    <w:rsid w:val="0059235E"/>
    <w:rsid w:val="005927AC"/>
    <w:rsid w:val="0059342F"/>
    <w:rsid w:val="005965D1"/>
    <w:rsid w:val="0059704C"/>
    <w:rsid w:val="005A0BA6"/>
    <w:rsid w:val="005A199C"/>
    <w:rsid w:val="005A25C7"/>
    <w:rsid w:val="005A2B29"/>
    <w:rsid w:val="005A4794"/>
    <w:rsid w:val="005A5C0A"/>
    <w:rsid w:val="005A5C61"/>
    <w:rsid w:val="005A5CAD"/>
    <w:rsid w:val="005A6591"/>
    <w:rsid w:val="005B2E2E"/>
    <w:rsid w:val="005B5CEF"/>
    <w:rsid w:val="005B729B"/>
    <w:rsid w:val="005C02FE"/>
    <w:rsid w:val="005C3AB3"/>
    <w:rsid w:val="005C5C09"/>
    <w:rsid w:val="005C7029"/>
    <w:rsid w:val="005D0EF0"/>
    <w:rsid w:val="005D109D"/>
    <w:rsid w:val="005D228F"/>
    <w:rsid w:val="005D36DB"/>
    <w:rsid w:val="005D464B"/>
    <w:rsid w:val="005D5021"/>
    <w:rsid w:val="005D53B5"/>
    <w:rsid w:val="005D5A46"/>
    <w:rsid w:val="005D5E9F"/>
    <w:rsid w:val="005D665C"/>
    <w:rsid w:val="005D72F0"/>
    <w:rsid w:val="005E21D9"/>
    <w:rsid w:val="005E3014"/>
    <w:rsid w:val="005E4C75"/>
    <w:rsid w:val="005E59E6"/>
    <w:rsid w:val="005E5D52"/>
    <w:rsid w:val="005E71BF"/>
    <w:rsid w:val="005E75B3"/>
    <w:rsid w:val="005E798B"/>
    <w:rsid w:val="005F1A69"/>
    <w:rsid w:val="005F419A"/>
    <w:rsid w:val="005F61C9"/>
    <w:rsid w:val="005F7197"/>
    <w:rsid w:val="005F79F1"/>
    <w:rsid w:val="00601998"/>
    <w:rsid w:val="00603087"/>
    <w:rsid w:val="006041F4"/>
    <w:rsid w:val="00604322"/>
    <w:rsid w:val="006062C5"/>
    <w:rsid w:val="00607330"/>
    <w:rsid w:val="00607D79"/>
    <w:rsid w:val="00607F24"/>
    <w:rsid w:val="00612A7E"/>
    <w:rsid w:val="00615681"/>
    <w:rsid w:val="00620CF3"/>
    <w:rsid w:val="006216E2"/>
    <w:rsid w:val="00621A13"/>
    <w:rsid w:val="00622664"/>
    <w:rsid w:val="00622A84"/>
    <w:rsid w:val="00623A40"/>
    <w:rsid w:val="00624788"/>
    <w:rsid w:val="006247AD"/>
    <w:rsid w:val="00624B34"/>
    <w:rsid w:val="00624BD7"/>
    <w:rsid w:val="0063039F"/>
    <w:rsid w:val="006315A8"/>
    <w:rsid w:val="00631619"/>
    <w:rsid w:val="0063178D"/>
    <w:rsid w:val="00632C3A"/>
    <w:rsid w:val="0063304C"/>
    <w:rsid w:val="006330C5"/>
    <w:rsid w:val="00634F1C"/>
    <w:rsid w:val="00637F05"/>
    <w:rsid w:val="00641F7B"/>
    <w:rsid w:val="00642087"/>
    <w:rsid w:val="006421C7"/>
    <w:rsid w:val="0064220F"/>
    <w:rsid w:val="00642360"/>
    <w:rsid w:val="00643835"/>
    <w:rsid w:val="00645EDB"/>
    <w:rsid w:val="006470DE"/>
    <w:rsid w:val="006477EE"/>
    <w:rsid w:val="00647A2D"/>
    <w:rsid w:val="00650A25"/>
    <w:rsid w:val="006527CB"/>
    <w:rsid w:val="006528CF"/>
    <w:rsid w:val="0065475F"/>
    <w:rsid w:val="00655104"/>
    <w:rsid w:val="006552F6"/>
    <w:rsid w:val="006563A0"/>
    <w:rsid w:val="00657EBB"/>
    <w:rsid w:val="006614A9"/>
    <w:rsid w:val="00661695"/>
    <w:rsid w:val="00662098"/>
    <w:rsid w:val="00662E62"/>
    <w:rsid w:val="0066370D"/>
    <w:rsid w:val="0066382F"/>
    <w:rsid w:val="006656FD"/>
    <w:rsid w:val="00665E17"/>
    <w:rsid w:val="00666838"/>
    <w:rsid w:val="00667B1A"/>
    <w:rsid w:val="00667B7A"/>
    <w:rsid w:val="00671254"/>
    <w:rsid w:val="006728BC"/>
    <w:rsid w:val="006730A8"/>
    <w:rsid w:val="00674DD2"/>
    <w:rsid w:val="00677AB5"/>
    <w:rsid w:val="00680176"/>
    <w:rsid w:val="00681DAA"/>
    <w:rsid w:val="00683D8C"/>
    <w:rsid w:val="0068444D"/>
    <w:rsid w:val="00684476"/>
    <w:rsid w:val="00686BDF"/>
    <w:rsid w:val="00687766"/>
    <w:rsid w:val="0069019B"/>
    <w:rsid w:val="00692EE0"/>
    <w:rsid w:val="00693F9A"/>
    <w:rsid w:val="00697C9F"/>
    <w:rsid w:val="006A05EA"/>
    <w:rsid w:val="006A094B"/>
    <w:rsid w:val="006A0DAB"/>
    <w:rsid w:val="006A2F8A"/>
    <w:rsid w:val="006A315D"/>
    <w:rsid w:val="006A3505"/>
    <w:rsid w:val="006A4A4D"/>
    <w:rsid w:val="006A5846"/>
    <w:rsid w:val="006B0261"/>
    <w:rsid w:val="006B15B9"/>
    <w:rsid w:val="006B15C0"/>
    <w:rsid w:val="006B19CF"/>
    <w:rsid w:val="006B2137"/>
    <w:rsid w:val="006B25BD"/>
    <w:rsid w:val="006B39D2"/>
    <w:rsid w:val="006B4145"/>
    <w:rsid w:val="006B71C4"/>
    <w:rsid w:val="006B79B9"/>
    <w:rsid w:val="006C080D"/>
    <w:rsid w:val="006C1376"/>
    <w:rsid w:val="006C138A"/>
    <w:rsid w:val="006C21F0"/>
    <w:rsid w:val="006C22FF"/>
    <w:rsid w:val="006C3448"/>
    <w:rsid w:val="006C372D"/>
    <w:rsid w:val="006C4D82"/>
    <w:rsid w:val="006C7241"/>
    <w:rsid w:val="006D3623"/>
    <w:rsid w:val="006D5B99"/>
    <w:rsid w:val="006D70E5"/>
    <w:rsid w:val="006D72FC"/>
    <w:rsid w:val="006D749F"/>
    <w:rsid w:val="006D75CD"/>
    <w:rsid w:val="006E01CA"/>
    <w:rsid w:val="006E3E66"/>
    <w:rsid w:val="006E7374"/>
    <w:rsid w:val="006F002D"/>
    <w:rsid w:val="006F4D41"/>
    <w:rsid w:val="006F5ABB"/>
    <w:rsid w:val="006F7A2C"/>
    <w:rsid w:val="007005AC"/>
    <w:rsid w:val="00702E40"/>
    <w:rsid w:val="00704817"/>
    <w:rsid w:val="00704963"/>
    <w:rsid w:val="0070633E"/>
    <w:rsid w:val="00715A9C"/>
    <w:rsid w:val="00715B24"/>
    <w:rsid w:val="00717973"/>
    <w:rsid w:val="007224E2"/>
    <w:rsid w:val="007231B9"/>
    <w:rsid w:val="007269F8"/>
    <w:rsid w:val="00726F69"/>
    <w:rsid w:val="00733FAE"/>
    <w:rsid w:val="007360B5"/>
    <w:rsid w:val="0074079F"/>
    <w:rsid w:val="00740E0F"/>
    <w:rsid w:val="00741999"/>
    <w:rsid w:val="007436E0"/>
    <w:rsid w:val="00743B08"/>
    <w:rsid w:val="00743D63"/>
    <w:rsid w:val="007440DE"/>
    <w:rsid w:val="00744212"/>
    <w:rsid w:val="00746481"/>
    <w:rsid w:val="00746907"/>
    <w:rsid w:val="0075000A"/>
    <w:rsid w:val="007511F7"/>
    <w:rsid w:val="0075132B"/>
    <w:rsid w:val="0075155F"/>
    <w:rsid w:val="00752B62"/>
    <w:rsid w:val="007538DB"/>
    <w:rsid w:val="00755679"/>
    <w:rsid w:val="00755975"/>
    <w:rsid w:val="007562E6"/>
    <w:rsid w:val="00756B46"/>
    <w:rsid w:val="00756FF3"/>
    <w:rsid w:val="00762C44"/>
    <w:rsid w:val="00762D12"/>
    <w:rsid w:val="007638B1"/>
    <w:rsid w:val="007651C4"/>
    <w:rsid w:val="00765A8A"/>
    <w:rsid w:val="00766693"/>
    <w:rsid w:val="00767478"/>
    <w:rsid w:val="00767C47"/>
    <w:rsid w:val="007710E1"/>
    <w:rsid w:val="007714BD"/>
    <w:rsid w:val="007715B7"/>
    <w:rsid w:val="00773114"/>
    <w:rsid w:val="0077313D"/>
    <w:rsid w:val="00775B11"/>
    <w:rsid w:val="00777253"/>
    <w:rsid w:val="00777D8D"/>
    <w:rsid w:val="00786EB9"/>
    <w:rsid w:val="00790F7E"/>
    <w:rsid w:val="00790FAB"/>
    <w:rsid w:val="00791ECC"/>
    <w:rsid w:val="0079405D"/>
    <w:rsid w:val="007972CF"/>
    <w:rsid w:val="00797794"/>
    <w:rsid w:val="007A2AF2"/>
    <w:rsid w:val="007A456D"/>
    <w:rsid w:val="007A4702"/>
    <w:rsid w:val="007A5862"/>
    <w:rsid w:val="007A5A15"/>
    <w:rsid w:val="007A5FD2"/>
    <w:rsid w:val="007B173C"/>
    <w:rsid w:val="007B2994"/>
    <w:rsid w:val="007B49F6"/>
    <w:rsid w:val="007B64B2"/>
    <w:rsid w:val="007B70BB"/>
    <w:rsid w:val="007C196B"/>
    <w:rsid w:val="007C2091"/>
    <w:rsid w:val="007C6685"/>
    <w:rsid w:val="007C7B1E"/>
    <w:rsid w:val="007D039A"/>
    <w:rsid w:val="007D1F3E"/>
    <w:rsid w:val="007D3F02"/>
    <w:rsid w:val="007D4245"/>
    <w:rsid w:val="007D426A"/>
    <w:rsid w:val="007D4BE6"/>
    <w:rsid w:val="007D6777"/>
    <w:rsid w:val="007D6ADE"/>
    <w:rsid w:val="007D7813"/>
    <w:rsid w:val="007E2D0E"/>
    <w:rsid w:val="007E464C"/>
    <w:rsid w:val="007E60C0"/>
    <w:rsid w:val="007E7A98"/>
    <w:rsid w:val="007F1CA8"/>
    <w:rsid w:val="007F3779"/>
    <w:rsid w:val="007F40A1"/>
    <w:rsid w:val="007F6733"/>
    <w:rsid w:val="00801C92"/>
    <w:rsid w:val="00801C96"/>
    <w:rsid w:val="008033A2"/>
    <w:rsid w:val="0080425E"/>
    <w:rsid w:val="008049DD"/>
    <w:rsid w:val="0081055F"/>
    <w:rsid w:val="008111F4"/>
    <w:rsid w:val="00812BA6"/>
    <w:rsid w:val="008133FA"/>
    <w:rsid w:val="00814B1A"/>
    <w:rsid w:val="00820F7D"/>
    <w:rsid w:val="0082115F"/>
    <w:rsid w:val="00822195"/>
    <w:rsid w:val="008256BB"/>
    <w:rsid w:val="00825AC3"/>
    <w:rsid w:val="00826757"/>
    <w:rsid w:val="0083155D"/>
    <w:rsid w:val="008322CB"/>
    <w:rsid w:val="0083310D"/>
    <w:rsid w:val="00833597"/>
    <w:rsid w:val="00841420"/>
    <w:rsid w:val="00841851"/>
    <w:rsid w:val="00842C0A"/>
    <w:rsid w:val="00845051"/>
    <w:rsid w:val="00850B8A"/>
    <w:rsid w:val="00851B6D"/>
    <w:rsid w:val="00851BD2"/>
    <w:rsid w:val="00854D80"/>
    <w:rsid w:val="008566E0"/>
    <w:rsid w:val="00863ED1"/>
    <w:rsid w:val="00864C5C"/>
    <w:rsid w:val="00864F91"/>
    <w:rsid w:val="0087224C"/>
    <w:rsid w:val="00873172"/>
    <w:rsid w:val="008773AA"/>
    <w:rsid w:val="00877413"/>
    <w:rsid w:val="00882588"/>
    <w:rsid w:val="00882EAC"/>
    <w:rsid w:val="008837CA"/>
    <w:rsid w:val="00885807"/>
    <w:rsid w:val="00887158"/>
    <w:rsid w:val="00890792"/>
    <w:rsid w:val="00891C30"/>
    <w:rsid w:val="00892171"/>
    <w:rsid w:val="008944E2"/>
    <w:rsid w:val="0089511A"/>
    <w:rsid w:val="00895573"/>
    <w:rsid w:val="0089595E"/>
    <w:rsid w:val="00897F3D"/>
    <w:rsid w:val="008A01EA"/>
    <w:rsid w:val="008A0AB1"/>
    <w:rsid w:val="008A0B39"/>
    <w:rsid w:val="008A3AC9"/>
    <w:rsid w:val="008A7A2A"/>
    <w:rsid w:val="008B098F"/>
    <w:rsid w:val="008B1379"/>
    <w:rsid w:val="008B19A6"/>
    <w:rsid w:val="008B65CA"/>
    <w:rsid w:val="008B6BA9"/>
    <w:rsid w:val="008C0C54"/>
    <w:rsid w:val="008C28FF"/>
    <w:rsid w:val="008C39DD"/>
    <w:rsid w:val="008C40FA"/>
    <w:rsid w:val="008C4113"/>
    <w:rsid w:val="008C4B6B"/>
    <w:rsid w:val="008C5F5D"/>
    <w:rsid w:val="008C6F62"/>
    <w:rsid w:val="008C7DB8"/>
    <w:rsid w:val="008D1228"/>
    <w:rsid w:val="008D34AA"/>
    <w:rsid w:val="008D58C7"/>
    <w:rsid w:val="008E11FC"/>
    <w:rsid w:val="008E5931"/>
    <w:rsid w:val="008F1790"/>
    <w:rsid w:val="008F1EA3"/>
    <w:rsid w:val="008F7F55"/>
    <w:rsid w:val="00900102"/>
    <w:rsid w:val="00900620"/>
    <w:rsid w:val="0090228A"/>
    <w:rsid w:val="00903C9F"/>
    <w:rsid w:val="00910D80"/>
    <w:rsid w:val="0091164F"/>
    <w:rsid w:val="00911E53"/>
    <w:rsid w:val="00912C9F"/>
    <w:rsid w:val="00912DE4"/>
    <w:rsid w:val="00912E82"/>
    <w:rsid w:val="00913196"/>
    <w:rsid w:val="00913223"/>
    <w:rsid w:val="009134C8"/>
    <w:rsid w:val="009136CA"/>
    <w:rsid w:val="00914227"/>
    <w:rsid w:val="009159B8"/>
    <w:rsid w:val="00917372"/>
    <w:rsid w:val="00917510"/>
    <w:rsid w:val="009219F1"/>
    <w:rsid w:val="00923A30"/>
    <w:rsid w:val="0092602C"/>
    <w:rsid w:val="00927D91"/>
    <w:rsid w:val="00930B85"/>
    <w:rsid w:val="009319FD"/>
    <w:rsid w:val="00931BD4"/>
    <w:rsid w:val="00932627"/>
    <w:rsid w:val="0093266F"/>
    <w:rsid w:val="009327CF"/>
    <w:rsid w:val="00933692"/>
    <w:rsid w:val="009355AC"/>
    <w:rsid w:val="00936C2D"/>
    <w:rsid w:val="00941F0C"/>
    <w:rsid w:val="00943C94"/>
    <w:rsid w:val="009464C0"/>
    <w:rsid w:val="00946E65"/>
    <w:rsid w:val="009475EE"/>
    <w:rsid w:val="009476E6"/>
    <w:rsid w:val="00947A48"/>
    <w:rsid w:val="009516AA"/>
    <w:rsid w:val="00953567"/>
    <w:rsid w:val="00956330"/>
    <w:rsid w:val="00963A29"/>
    <w:rsid w:val="0096412A"/>
    <w:rsid w:val="0096464E"/>
    <w:rsid w:val="0096473B"/>
    <w:rsid w:val="00964B58"/>
    <w:rsid w:val="0096527B"/>
    <w:rsid w:val="0096536E"/>
    <w:rsid w:val="009662A0"/>
    <w:rsid w:val="00970F8C"/>
    <w:rsid w:val="00971BF8"/>
    <w:rsid w:val="00971FB0"/>
    <w:rsid w:val="00973F1F"/>
    <w:rsid w:val="00974AAF"/>
    <w:rsid w:val="0098029F"/>
    <w:rsid w:val="00980A3E"/>
    <w:rsid w:val="0098125B"/>
    <w:rsid w:val="00984EF5"/>
    <w:rsid w:val="009866C7"/>
    <w:rsid w:val="00986781"/>
    <w:rsid w:val="00986AE0"/>
    <w:rsid w:val="009905CF"/>
    <w:rsid w:val="00992F39"/>
    <w:rsid w:val="0099409C"/>
    <w:rsid w:val="00994760"/>
    <w:rsid w:val="00994C99"/>
    <w:rsid w:val="009953EE"/>
    <w:rsid w:val="009A2922"/>
    <w:rsid w:val="009A3ACC"/>
    <w:rsid w:val="009A48A4"/>
    <w:rsid w:val="009A56B1"/>
    <w:rsid w:val="009B04F0"/>
    <w:rsid w:val="009B18C5"/>
    <w:rsid w:val="009B27D9"/>
    <w:rsid w:val="009B28F7"/>
    <w:rsid w:val="009B3657"/>
    <w:rsid w:val="009B36A5"/>
    <w:rsid w:val="009B48AA"/>
    <w:rsid w:val="009B6884"/>
    <w:rsid w:val="009B70D5"/>
    <w:rsid w:val="009C2BF6"/>
    <w:rsid w:val="009C34B7"/>
    <w:rsid w:val="009C4663"/>
    <w:rsid w:val="009C7A72"/>
    <w:rsid w:val="009D2293"/>
    <w:rsid w:val="009D2EF6"/>
    <w:rsid w:val="009D3A7C"/>
    <w:rsid w:val="009D4706"/>
    <w:rsid w:val="009D4799"/>
    <w:rsid w:val="009E2D24"/>
    <w:rsid w:val="009E4389"/>
    <w:rsid w:val="009E6471"/>
    <w:rsid w:val="009E6F76"/>
    <w:rsid w:val="009F0525"/>
    <w:rsid w:val="009F4BBD"/>
    <w:rsid w:val="009F5AF0"/>
    <w:rsid w:val="00A03C6B"/>
    <w:rsid w:val="00A04D2B"/>
    <w:rsid w:val="00A06498"/>
    <w:rsid w:val="00A10C36"/>
    <w:rsid w:val="00A12A8D"/>
    <w:rsid w:val="00A13DC3"/>
    <w:rsid w:val="00A13ECF"/>
    <w:rsid w:val="00A14081"/>
    <w:rsid w:val="00A17EA9"/>
    <w:rsid w:val="00A22026"/>
    <w:rsid w:val="00A23581"/>
    <w:rsid w:val="00A24D3B"/>
    <w:rsid w:val="00A25F67"/>
    <w:rsid w:val="00A26924"/>
    <w:rsid w:val="00A3158C"/>
    <w:rsid w:val="00A32A0C"/>
    <w:rsid w:val="00A33C7D"/>
    <w:rsid w:val="00A42446"/>
    <w:rsid w:val="00A4340C"/>
    <w:rsid w:val="00A43605"/>
    <w:rsid w:val="00A43821"/>
    <w:rsid w:val="00A461BF"/>
    <w:rsid w:val="00A46248"/>
    <w:rsid w:val="00A46A18"/>
    <w:rsid w:val="00A46A43"/>
    <w:rsid w:val="00A477C8"/>
    <w:rsid w:val="00A5126C"/>
    <w:rsid w:val="00A547C4"/>
    <w:rsid w:val="00A55F41"/>
    <w:rsid w:val="00A56DFB"/>
    <w:rsid w:val="00A577D6"/>
    <w:rsid w:val="00A57943"/>
    <w:rsid w:val="00A57C86"/>
    <w:rsid w:val="00A60721"/>
    <w:rsid w:val="00A62E0B"/>
    <w:rsid w:val="00A63630"/>
    <w:rsid w:val="00A63F94"/>
    <w:rsid w:val="00A64895"/>
    <w:rsid w:val="00A66E7B"/>
    <w:rsid w:val="00A66EB0"/>
    <w:rsid w:val="00A67902"/>
    <w:rsid w:val="00A67A97"/>
    <w:rsid w:val="00A67F1C"/>
    <w:rsid w:val="00A728A8"/>
    <w:rsid w:val="00A734A5"/>
    <w:rsid w:val="00A7420D"/>
    <w:rsid w:val="00A74F53"/>
    <w:rsid w:val="00A81CEE"/>
    <w:rsid w:val="00A82CBA"/>
    <w:rsid w:val="00A836E9"/>
    <w:rsid w:val="00A854AE"/>
    <w:rsid w:val="00A86A57"/>
    <w:rsid w:val="00A87A04"/>
    <w:rsid w:val="00A92F24"/>
    <w:rsid w:val="00A948A8"/>
    <w:rsid w:val="00A95B0D"/>
    <w:rsid w:val="00A979A9"/>
    <w:rsid w:val="00AA119E"/>
    <w:rsid w:val="00AA1ABA"/>
    <w:rsid w:val="00AA1B11"/>
    <w:rsid w:val="00AA5C2B"/>
    <w:rsid w:val="00AA75F4"/>
    <w:rsid w:val="00AB1072"/>
    <w:rsid w:val="00AB11AF"/>
    <w:rsid w:val="00AB524C"/>
    <w:rsid w:val="00AB604B"/>
    <w:rsid w:val="00AB6F52"/>
    <w:rsid w:val="00AC1354"/>
    <w:rsid w:val="00AC1A90"/>
    <w:rsid w:val="00AC481D"/>
    <w:rsid w:val="00AC72A7"/>
    <w:rsid w:val="00AC73D7"/>
    <w:rsid w:val="00AC760A"/>
    <w:rsid w:val="00AC7AFC"/>
    <w:rsid w:val="00AD004C"/>
    <w:rsid w:val="00AD027C"/>
    <w:rsid w:val="00AD0F90"/>
    <w:rsid w:val="00AD107A"/>
    <w:rsid w:val="00AD11CE"/>
    <w:rsid w:val="00AD38C3"/>
    <w:rsid w:val="00AD3D80"/>
    <w:rsid w:val="00AD4126"/>
    <w:rsid w:val="00AD717B"/>
    <w:rsid w:val="00AD74CB"/>
    <w:rsid w:val="00AE18C6"/>
    <w:rsid w:val="00AE220B"/>
    <w:rsid w:val="00AE2651"/>
    <w:rsid w:val="00AE29C8"/>
    <w:rsid w:val="00AE33AC"/>
    <w:rsid w:val="00AE4EAA"/>
    <w:rsid w:val="00AE53B0"/>
    <w:rsid w:val="00AE75CA"/>
    <w:rsid w:val="00AF04EC"/>
    <w:rsid w:val="00AF221B"/>
    <w:rsid w:val="00AF3CD2"/>
    <w:rsid w:val="00AF4416"/>
    <w:rsid w:val="00AF5B45"/>
    <w:rsid w:val="00AF6271"/>
    <w:rsid w:val="00AF636A"/>
    <w:rsid w:val="00AF66DF"/>
    <w:rsid w:val="00B00C5B"/>
    <w:rsid w:val="00B030F7"/>
    <w:rsid w:val="00B0416A"/>
    <w:rsid w:val="00B0470F"/>
    <w:rsid w:val="00B06660"/>
    <w:rsid w:val="00B06F14"/>
    <w:rsid w:val="00B07DF4"/>
    <w:rsid w:val="00B105AF"/>
    <w:rsid w:val="00B11035"/>
    <w:rsid w:val="00B12A0A"/>
    <w:rsid w:val="00B13498"/>
    <w:rsid w:val="00B14036"/>
    <w:rsid w:val="00B15392"/>
    <w:rsid w:val="00B1566A"/>
    <w:rsid w:val="00B1767C"/>
    <w:rsid w:val="00B204A3"/>
    <w:rsid w:val="00B22706"/>
    <w:rsid w:val="00B24BE4"/>
    <w:rsid w:val="00B26200"/>
    <w:rsid w:val="00B3112B"/>
    <w:rsid w:val="00B31A9E"/>
    <w:rsid w:val="00B34879"/>
    <w:rsid w:val="00B34EEB"/>
    <w:rsid w:val="00B35EC5"/>
    <w:rsid w:val="00B371A3"/>
    <w:rsid w:val="00B37490"/>
    <w:rsid w:val="00B374A8"/>
    <w:rsid w:val="00B400B0"/>
    <w:rsid w:val="00B4043D"/>
    <w:rsid w:val="00B40B47"/>
    <w:rsid w:val="00B40B9C"/>
    <w:rsid w:val="00B40ED4"/>
    <w:rsid w:val="00B4157A"/>
    <w:rsid w:val="00B42AA9"/>
    <w:rsid w:val="00B44582"/>
    <w:rsid w:val="00B46B5F"/>
    <w:rsid w:val="00B47120"/>
    <w:rsid w:val="00B5139C"/>
    <w:rsid w:val="00B51718"/>
    <w:rsid w:val="00B54F73"/>
    <w:rsid w:val="00B5529D"/>
    <w:rsid w:val="00B56E80"/>
    <w:rsid w:val="00B57522"/>
    <w:rsid w:val="00B5763B"/>
    <w:rsid w:val="00B630CE"/>
    <w:rsid w:val="00B641AA"/>
    <w:rsid w:val="00B66987"/>
    <w:rsid w:val="00B66B39"/>
    <w:rsid w:val="00B67880"/>
    <w:rsid w:val="00B679DE"/>
    <w:rsid w:val="00B67E70"/>
    <w:rsid w:val="00B721CB"/>
    <w:rsid w:val="00B72F43"/>
    <w:rsid w:val="00B732B6"/>
    <w:rsid w:val="00B7451F"/>
    <w:rsid w:val="00B75260"/>
    <w:rsid w:val="00B757AE"/>
    <w:rsid w:val="00B7611F"/>
    <w:rsid w:val="00B7667E"/>
    <w:rsid w:val="00B770DA"/>
    <w:rsid w:val="00B77A0B"/>
    <w:rsid w:val="00B83A93"/>
    <w:rsid w:val="00B85A1F"/>
    <w:rsid w:val="00B85F13"/>
    <w:rsid w:val="00B86A4D"/>
    <w:rsid w:val="00B8785F"/>
    <w:rsid w:val="00B90874"/>
    <w:rsid w:val="00B922DD"/>
    <w:rsid w:val="00B95C99"/>
    <w:rsid w:val="00B97850"/>
    <w:rsid w:val="00B97D52"/>
    <w:rsid w:val="00BA0873"/>
    <w:rsid w:val="00BA1A55"/>
    <w:rsid w:val="00BA3D21"/>
    <w:rsid w:val="00BA7A94"/>
    <w:rsid w:val="00BB1DC8"/>
    <w:rsid w:val="00BB2667"/>
    <w:rsid w:val="00BB57F1"/>
    <w:rsid w:val="00BB6403"/>
    <w:rsid w:val="00BB790B"/>
    <w:rsid w:val="00BC1590"/>
    <w:rsid w:val="00BC1F29"/>
    <w:rsid w:val="00BC2A41"/>
    <w:rsid w:val="00BC32C4"/>
    <w:rsid w:val="00BC4300"/>
    <w:rsid w:val="00BC74CD"/>
    <w:rsid w:val="00BC7906"/>
    <w:rsid w:val="00BD3640"/>
    <w:rsid w:val="00BD4EC7"/>
    <w:rsid w:val="00BD575F"/>
    <w:rsid w:val="00BD6721"/>
    <w:rsid w:val="00BE47AA"/>
    <w:rsid w:val="00BE4A95"/>
    <w:rsid w:val="00BE4FC3"/>
    <w:rsid w:val="00BE4FCF"/>
    <w:rsid w:val="00BE5056"/>
    <w:rsid w:val="00BE55D0"/>
    <w:rsid w:val="00BE5621"/>
    <w:rsid w:val="00BE5F4A"/>
    <w:rsid w:val="00BF122B"/>
    <w:rsid w:val="00BF2963"/>
    <w:rsid w:val="00BF3193"/>
    <w:rsid w:val="00BF53F7"/>
    <w:rsid w:val="00BF614C"/>
    <w:rsid w:val="00C0111D"/>
    <w:rsid w:val="00C05B15"/>
    <w:rsid w:val="00C061C0"/>
    <w:rsid w:val="00C06510"/>
    <w:rsid w:val="00C11F30"/>
    <w:rsid w:val="00C1392D"/>
    <w:rsid w:val="00C14017"/>
    <w:rsid w:val="00C146FC"/>
    <w:rsid w:val="00C14A3F"/>
    <w:rsid w:val="00C17011"/>
    <w:rsid w:val="00C210FD"/>
    <w:rsid w:val="00C240EA"/>
    <w:rsid w:val="00C243EB"/>
    <w:rsid w:val="00C2633A"/>
    <w:rsid w:val="00C26FA1"/>
    <w:rsid w:val="00C30B66"/>
    <w:rsid w:val="00C312F8"/>
    <w:rsid w:val="00C3243E"/>
    <w:rsid w:val="00C33653"/>
    <w:rsid w:val="00C367B3"/>
    <w:rsid w:val="00C416F0"/>
    <w:rsid w:val="00C42945"/>
    <w:rsid w:val="00C46613"/>
    <w:rsid w:val="00C50088"/>
    <w:rsid w:val="00C50624"/>
    <w:rsid w:val="00C51584"/>
    <w:rsid w:val="00C5611B"/>
    <w:rsid w:val="00C56FC9"/>
    <w:rsid w:val="00C60206"/>
    <w:rsid w:val="00C60D82"/>
    <w:rsid w:val="00C61D4A"/>
    <w:rsid w:val="00C63063"/>
    <w:rsid w:val="00C6374C"/>
    <w:rsid w:val="00C64CCD"/>
    <w:rsid w:val="00C65BC6"/>
    <w:rsid w:val="00C668C8"/>
    <w:rsid w:val="00C66F12"/>
    <w:rsid w:val="00C67CB5"/>
    <w:rsid w:val="00C707DA"/>
    <w:rsid w:val="00C70B6F"/>
    <w:rsid w:val="00C74202"/>
    <w:rsid w:val="00C8415C"/>
    <w:rsid w:val="00C85592"/>
    <w:rsid w:val="00C863BC"/>
    <w:rsid w:val="00C91290"/>
    <w:rsid w:val="00C91CF0"/>
    <w:rsid w:val="00C922B3"/>
    <w:rsid w:val="00C93883"/>
    <w:rsid w:val="00C94985"/>
    <w:rsid w:val="00C96A7D"/>
    <w:rsid w:val="00CA0631"/>
    <w:rsid w:val="00CA0805"/>
    <w:rsid w:val="00CA0D7B"/>
    <w:rsid w:val="00CA1AF0"/>
    <w:rsid w:val="00CA3B14"/>
    <w:rsid w:val="00CA3DEB"/>
    <w:rsid w:val="00CA47CE"/>
    <w:rsid w:val="00CA5F82"/>
    <w:rsid w:val="00CA67A2"/>
    <w:rsid w:val="00CB256B"/>
    <w:rsid w:val="00CB36B7"/>
    <w:rsid w:val="00CB49A9"/>
    <w:rsid w:val="00CB6568"/>
    <w:rsid w:val="00CB67FA"/>
    <w:rsid w:val="00CB76B7"/>
    <w:rsid w:val="00CC184E"/>
    <w:rsid w:val="00CC325A"/>
    <w:rsid w:val="00CC4D2E"/>
    <w:rsid w:val="00CD30B9"/>
    <w:rsid w:val="00CD7598"/>
    <w:rsid w:val="00CE0A56"/>
    <w:rsid w:val="00CE191D"/>
    <w:rsid w:val="00CE37B2"/>
    <w:rsid w:val="00CE4091"/>
    <w:rsid w:val="00CE7837"/>
    <w:rsid w:val="00CE7FFE"/>
    <w:rsid w:val="00CF1E8C"/>
    <w:rsid w:val="00CF239D"/>
    <w:rsid w:val="00CF2CDD"/>
    <w:rsid w:val="00CF421D"/>
    <w:rsid w:val="00CF699C"/>
    <w:rsid w:val="00CF7590"/>
    <w:rsid w:val="00CF7C69"/>
    <w:rsid w:val="00D00091"/>
    <w:rsid w:val="00D00FAF"/>
    <w:rsid w:val="00D01023"/>
    <w:rsid w:val="00D02690"/>
    <w:rsid w:val="00D027E2"/>
    <w:rsid w:val="00D071C7"/>
    <w:rsid w:val="00D0735E"/>
    <w:rsid w:val="00D0770C"/>
    <w:rsid w:val="00D1639C"/>
    <w:rsid w:val="00D22864"/>
    <w:rsid w:val="00D23A15"/>
    <w:rsid w:val="00D24FC4"/>
    <w:rsid w:val="00D25A03"/>
    <w:rsid w:val="00D300E1"/>
    <w:rsid w:val="00D30828"/>
    <w:rsid w:val="00D320FD"/>
    <w:rsid w:val="00D322F4"/>
    <w:rsid w:val="00D3291E"/>
    <w:rsid w:val="00D337AD"/>
    <w:rsid w:val="00D34CDB"/>
    <w:rsid w:val="00D3592E"/>
    <w:rsid w:val="00D36B31"/>
    <w:rsid w:val="00D37228"/>
    <w:rsid w:val="00D37448"/>
    <w:rsid w:val="00D404E3"/>
    <w:rsid w:val="00D43C41"/>
    <w:rsid w:val="00D448E4"/>
    <w:rsid w:val="00D51C51"/>
    <w:rsid w:val="00D520AD"/>
    <w:rsid w:val="00D5274F"/>
    <w:rsid w:val="00D550EE"/>
    <w:rsid w:val="00D568E3"/>
    <w:rsid w:val="00D57094"/>
    <w:rsid w:val="00D5721A"/>
    <w:rsid w:val="00D609F0"/>
    <w:rsid w:val="00D615B6"/>
    <w:rsid w:val="00D62A81"/>
    <w:rsid w:val="00D6348F"/>
    <w:rsid w:val="00D6380D"/>
    <w:rsid w:val="00D65D4E"/>
    <w:rsid w:val="00D67CB5"/>
    <w:rsid w:val="00D71FD6"/>
    <w:rsid w:val="00D72BFB"/>
    <w:rsid w:val="00D763E1"/>
    <w:rsid w:val="00D843A5"/>
    <w:rsid w:val="00D85A5C"/>
    <w:rsid w:val="00D85A84"/>
    <w:rsid w:val="00D86BB2"/>
    <w:rsid w:val="00D86F2E"/>
    <w:rsid w:val="00D875E4"/>
    <w:rsid w:val="00D879E8"/>
    <w:rsid w:val="00D90660"/>
    <w:rsid w:val="00D9093A"/>
    <w:rsid w:val="00D90D5E"/>
    <w:rsid w:val="00D91BF0"/>
    <w:rsid w:val="00D9746C"/>
    <w:rsid w:val="00D974EE"/>
    <w:rsid w:val="00DA1CC1"/>
    <w:rsid w:val="00DA5791"/>
    <w:rsid w:val="00DB15C2"/>
    <w:rsid w:val="00DB188F"/>
    <w:rsid w:val="00DB54AC"/>
    <w:rsid w:val="00DC0232"/>
    <w:rsid w:val="00DC1CB7"/>
    <w:rsid w:val="00DC2E47"/>
    <w:rsid w:val="00DC31AA"/>
    <w:rsid w:val="00DC428B"/>
    <w:rsid w:val="00DC4D9D"/>
    <w:rsid w:val="00DC73D2"/>
    <w:rsid w:val="00DD0123"/>
    <w:rsid w:val="00DD467B"/>
    <w:rsid w:val="00DD48F4"/>
    <w:rsid w:val="00DD4BA3"/>
    <w:rsid w:val="00DD5937"/>
    <w:rsid w:val="00DD5AF4"/>
    <w:rsid w:val="00DD65A8"/>
    <w:rsid w:val="00DE06CD"/>
    <w:rsid w:val="00DE2166"/>
    <w:rsid w:val="00DF085D"/>
    <w:rsid w:val="00DF1067"/>
    <w:rsid w:val="00DF1C8C"/>
    <w:rsid w:val="00DF2C8C"/>
    <w:rsid w:val="00DF4843"/>
    <w:rsid w:val="00DF531E"/>
    <w:rsid w:val="00E0235A"/>
    <w:rsid w:val="00E026FC"/>
    <w:rsid w:val="00E0336A"/>
    <w:rsid w:val="00E03641"/>
    <w:rsid w:val="00E06607"/>
    <w:rsid w:val="00E07315"/>
    <w:rsid w:val="00E10FAA"/>
    <w:rsid w:val="00E114D0"/>
    <w:rsid w:val="00E11BB1"/>
    <w:rsid w:val="00E1449E"/>
    <w:rsid w:val="00E16284"/>
    <w:rsid w:val="00E17F56"/>
    <w:rsid w:val="00E200AB"/>
    <w:rsid w:val="00E20B95"/>
    <w:rsid w:val="00E2179F"/>
    <w:rsid w:val="00E273C8"/>
    <w:rsid w:val="00E27628"/>
    <w:rsid w:val="00E27CC8"/>
    <w:rsid w:val="00E32CDA"/>
    <w:rsid w:val="00E331C2"/>
    <w:rsid w:val="00E33C44"/>
    <w:rsid w:val="00E342B8"/>
    <w:rsid w:val="00E355D8"/>
    <w:rsid w:val="00E37C27"/>
    <w:rsid w:val="00E40554"/>
    <w:rsid w:val="00E42342"/>
    <w:rsid w:val="00E4243F"/>
    <w:rsid w:val="00E4351B"/>
    <w:rsid w:val="00E43FAD"/>
    <w:rsid w:val="00E4438E"/>
    <w:rsid w:val="00E5063A"/>
    <w:rsid w:val="00E50A37"/>
    <w:rsid w:val="00E53B79"/>
    <w:rsid w:val="00E540D3"/>
    <w:rsid w:val="00E5507B"/>
    <w:rsid w:val="00E55189"/>
    <w:rsid w:val="00E56238"/>
    <w:rsid w:val="00E56598"/>
    <w:rsid w:val="00E567A0"/>
    <w:rsid w:val="00E57DB6"/>
    <w:rsid w:val="00E61083"/>
    <w:rsid w:val="00E632AD"/>
    <w:rsid w:val="00E6331A"/>
    <w:rsid w:val="00E63AC8"/>
    <w:rsid w:val="00E65682"/>
    <w:rsid w:val="00E66760"/>
    <w:rsid w:val="00E675C2"/>
    <w:rsid w:val="00E67D7C"/>
    <w:rsid w:val="00E7136C"/>
    <w:rsid w:val="00E72FE6"/>
    <w:rsid w:val="00E73287"/>
    <w:rsid w:val="00E7385A"/>
    <w:rsid w:val="00E738B2"/>
    <w:rsid w:val="00E73B46"/>
    <w:rsid w:val="00E7492C"/>
    <w:rsid w:val="00E75574"/>
    <w:rsid w:val="00E76A3C"/>
    <w:rsid w:val="00E77117"/>
    <w:rsid w:val="00E77EF6"/>
    <w:rsid w:val="00E8178A"/>
    <w:rsid w:val="00E8193F"/>
    <w:rsid w:val="00E83B74"/>
    <w:rsid w:val="00E85B31"/>
    <w:rsid w:val="00E87BE7"/>
    <w:rsid w:val="00E90558"/>
    <w:rsid w:val="00E9055C"/>
    <w:rsid w:val="00E92EB5"/>
    <w:rsid w:val="00E93F3B"/>
    <w:rsid w:val="00E9415F"/>
    <w:rsid w:val="00E94F2E"/>
    <w:rsid w:val="00EA02B4"/>
    <w:rsid w:val="00EA04C4"/>
    <w:rsid w:val="00EA1BD9"/>
    <w:rsid w:val="00EA2E1A"/>
    <w:rsid w:val="00EA5375"/>
    <w:rsid w:val="00EA59D9"/>
    <w:rsid w:val="00EA5DEF"/>
    <w:rsid w:val="00EA7280"/>
    <w:rsid w:val="00EB03C7"/>
    <w:rsid w:val="00EB16D7"/>
    <w:rsid w:val="00EB2430"/>
    <w:rsid w:val="00EB3864"/>
    <w:rsid w:val="00EB569D"/>
    <w:rsid w:val="00EB75C3"/>
    <w:rsid w:val="00EB7843"/>
    <w:rsid w:val="00EC2760"/>
    <w:rsid w:val="00EC4BD9"/>
    <w:rsid w:val="00EC6EB1"/>
    <w:rsid w:val="00EC7414"/>
    <w:rsid w:val="00EC74AE"/>
    <w:rsid w:val="00ED54F7"/>
    <w:rsid w:val="00ED6670"/>
    <w:rsid w:val="00ED6AE4"/>
    <w:rsid w:val="00ED7650"/>
    <w:rsid w:val="00ED7D5E"/>
    <w:rsid w:val="00EE4BCC"/>
    <w:rsid w:val="00EE4E61"/>
    <w:rsid w:val="00EE63F9"/>
    <w:rsid w:val="00EE6606"/>
    <w:rsid w:val="00EE6826"/>
    <w:rsid w:val="00EE6C2D"/>
    <w:rsid w:val="00EF1B72"/>
    <w:rsid w:val="00EF1C89"/>
    <w:rsid w:val="00EF32AA"/>
    <w:rsid w:val="00EF48EE"/>
    <w:rsid w:val="00EF50D6"/>
    <w:rsid w:val="00EF5387"/>
    <w:rsid w:val="00F00945"/>
    <w:rsid w:val="00F011C2"/>
    <w:rsid w:val="00F0189B"/>
    <w:rsid w:val="00F0351B"/>
    <w:rsid w:val="00F05360"/>
    <w:rsid w:val="00F060A4"/>
    <w:rsid w:val="00F063C6"/>
    <w:rsid w:val="00F073EB"/>
    <w:rsid w:val="00F11E25"/>
    <w:rsid w:val="00F12191"/>
    <w:rsid w:val="00F14064"/>
    <w:rsid w:val="00F16BDE"/>
    <w:rsid w:val="00F17CCF"/>
    <w:rsid w:val="00F200DF"/>
    <w:rsid w:val="00F20285"/>
    <w:rsid w:val="00F20423"/>
    <w:rsid w:val="00F221A2"/>
    <w:rsid w:val="00F25695"/>
    <w:rsid w:val="00F27338"/>
    <w:rsid w:val="00F3094D"/>
    <w:rsid w:val="00F3407D"/>
    <w:rsid w:val="00F347EC"/>
    <w:rsid w:val="00F357CA"/>
    <w:rsid w:val="00F36391"/>
    <w:rsid w:val="00F37F69"/>
    <w:rsid w:val="00F40646"/>
    <w:rsid w:val="00F40F18"/>
    <w:rsid w:val="00F443B8"/>
    <w:rsid w:val="00F44787"/>
    <w:rsid w:val="00F44E6D"/>
    <w:rsid w:val="00F45BD8"/>
    <w:rsid w:val="00F46716"/>
    <w:rsid w:val="00F46EA0"/>
    <w:rsid w:val="00F51C0B"/>
    <w:rsid w:val="00F52D66"/>
    <w:rsid w:val="00F532E8"/>
    <w:rsid w:val="00F53AE9"/>
    <w:rsid w:val="00F567D9"/>
    <w:rsid w:val="00F60D4A"/>
    <w:rsid w:val="00F6349D"/>
    <w:rsid w:val="00F65DAF"/>
    <w:rsid w:val="00F66CD0"/>
    <w:rsid w:val="00F70C66"/>
    <w:rsid w:val="00F70CA6"/>
    <w:rsid w:val="00F71F02"/>
    <w:rsid w:val="00F722DD"/>
    <w:rsid w:val="00F742B9"/>
    <w:rsid w:val="00F742FF"/>
    <w:rsid w:val="00F75175"/>
    <w:rsid w:val="00F77E67"/>
    <w:rsid w:val="00F835A0"/>
    <w:rsid w:val="00F84012"/>
    <w:rsid w:val="00F851EA"/>
    <w:rsid w:val="00F85B5A"/>
    <w:rsid w:val="00F86532"/>
    <w:rsid w:val="00F9408A"/>
    <w:rsid w:val="00F9409C"/>
    <w:rsid w:val="00F94AEC"/>
    <w:rsid w:val="00F960EE"/>
    <w:rsid w:val="00F9635D"/>
    <w:rsid w:val="00F97D8B"/>
    <w:rsid w:val="00FA0337"/>
    <w:rsid w:val="00FA1E1B"/>
    <w:rsid w:val="00FA2F40"/>
    <w:rsid w:val="00FA3677"/>
    <w:rsid w:val="00FA4929"/>
    <w:rsid w:val="00FA4ED2"/>
    <w:rsid w:val="00FA7927"/>
    <w:rsid w:val="00FB10AD"/>
    <w:rsid w:val="00FB2B5F"/>
    <w:rsid w:val="00FB3323"/>
    <w:rsid w:val="00FB619B"/>
    <w:rsid w:val="00FB6D0E"/>
    <w:rsid w:val="00FB73AF"/>
    <w:rsid w:val="00FC11E9"/>
    <w:rsid w:val="00FC3E51"/>
    <w:rsid w:val="00FC3EF4"/>
    <w:rsid w:val="00FC4FED"/>
    <w:rsid w:val="00FC5CB4"/>
    <w:rsid w:val="00FC60CA"/>
    <w:rsid w:val="00FD0CE6"/>
    <w:rsid w:val="00FD1BB1"/>
    <w:rsid w:val="00FD381B"/>
    <w:rsid w:val="00FD4350"/>
    <w:rsid w:val="00FD705E"/>
    <w:rsid w:val="00FD7CBE"/>
    <w:rsid w:val="00FE08FF"/>
    <w:rsid w:val="00FE1527"/>
    <w:rsid w:val="00FE1B50"/>
    <w:rsid w:val="00FE26C0"/>
    <w:rsid w:val="00FE2DF6"/>
    <w:rsid w:val="00FE3C5C"/>
    <w:rsid w:val="00FE5CDF"/>
    <w:rsid w:val="00FF18CD"/>
    <w:rsid w:val="00FF433B"/>
    <w:rsid w:val="00FF4762"/>
    <w:rsid w:val="00FF4871"/>
    <w:rsid w:val="00FF4ACE"/>
    <w:rsid w:val="00FF7216"/>
  </w:rsids>
  <m:mathPr>
    <m:mathFont m:val="Lucida Grande"/>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ing 2" w:uiPriority="9" w:qFormat="1"/>
    <w:lsdException w:name="toc 2" w:uiPriority="39"/>
    <w:lsdException w:name="toc 3"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6E9"/>
    <w:rPr>
      <w:rFonts w:ascii="Times New Roman" w:hAnsi="Times New Roman"/>
    </w:rPr>
  </w:style>
  <w:style w:type="paragraph" w:styleId="Heading1">
    <w:name w:val="heading 1"/>
    <w:basedOn w:val="Normal"/>
    <w:next w:val="Normal"/>
    <w:link w:val="Heading1Char"/>
    <w:uiPriority w:val="9"/>
    <w:qFormat/>
    <w:rsid w:val="00A836E9"/>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650A25"/>
    <w:pPr>
      <w:keepNext/>
      <w:keepLines/>
      <w:spacing w:after="0"/>
      <w:jc w:val="both"/>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836E9"/>
    <w:pPr>
      <w:keepNext/>
      <w:keepLines/>
      <w:spacing w:before="200" w:after="0"/>
      <w:outlineLvl w:val="2"/>
    </w:pPr>
    <w:rPr>
      <w:rFonts w:eastAsiaTheme="majorEastAsia" w:cstheme="majorBidi"/>
      <w:b/>
      <w:bCs/>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3C7717"/>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92ABF"/>
    <w:rPr>
      <w:rFonts w:ascii="Lucida Grande" w:hAnsi="Lucida Grande"/>
      <w:sz w:val="18"/>
      <w:szCs w:val="18"/>
    </w:rPr>
  </w:style>
  <w:style w:type="character" w:customStyle="1" w:styleId="Heading1Char">
    <w:name w:val="Heading 1 Char"/>
    <w:basedOn w:val="DefaultParagraphFont"/>
    <w:link w:val="Heading1"/>
    <w:uiPriority w:val="9"/>
    <w:rsid w:val="00A836E9"/>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50A25"/>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A836E9"/>
    <w:rPr>
      <w:rFonts w:ascii="Times New Roman" w:eastAsiaTheme="majorEastAsia" w:hAnsi="Times New Roman" w:cstheme="majorBidi"/>
      <w:b/>
      <w:bCs/>
      <w:sz w:val="24"/>
    </w:rPr>
  </w:style>
  <w:style w:type="character" w:styleId="CommentReference">
    <w:name w:val="annotation reference"/>
    <w:basedOn w:val="DefaultParagraphFont"/>
    <w:uiPriority w:val="99"/>
    <w:semiHidden/>
    <w:unhideWhenUsed/>
    <w:rsid w:val="003C7717"/>
    <w:rPr>
      <w:sz w:val="16"/>
      <w:szCs w:val="16"/>
    </w:rPr>
  </w:style>
  <w:style w:type="paragraph" w:styleId="CommentText">
    <w:name w:val="annotation text"/>
    <w:basedOn w:val="Normal"/>
    <w:link w:val="CommentTextChar"/>
    <w:uiPriority w:val="99"/>
    <w:semiHidden/>
    <w:unhideWhenUsed/>
    <w:rsid w:val="003C7717"/>
    <w:pPr>
      <w:spacing w:line="240" w:lineRule="auto"/>
    </w:pPr>
    <w:rPr>
      <w:sz w:val="20"/>
      <w:szCs w:val="20"/>
    </w:rPr>
  </w:style>
  <w:style w:type="character" w:customStyle="1" w:styleId="CommentTextChar">
    <w:name w:val="Comment Text Char"/>
    <w:basedOn w:val="DefaultParagraphFont"/>
    <w:link w:val="CommentText"/>
    <w:uiPriority w:val="99"/>
    <w:semiHidden/>
    <w:rsid w:val="003C771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7717"/>
    <w:rPr>
      <w:b/>
      <w:bCs/>
    </w:rPr>
  </w:style>
  <w:style w:type="character" w:customStyle="1" w:styleId="CommentSubjectChar">
    <w:name w:val="Comment Subject Char"/>
    <w:basedOn w:val="CommentTextChar"/>
    <w:link w:val="CommentSubject"/>
    <w:uiPriority w:val="99"/>
    <w:semiHidden/>
    <w:rsid w:val="003C7717"/>
    <w:rPr>
      <w:rFonts w:ascii="Times New Roman" w:hAnsi="Times New Roman"/>
      <w:b/>
      <w:bCs/>
      <w:sz w:val="20"/>
      <w:szCs w:val="20"/>
    </w:rPr>
  </w:style>
  <w:style w:type="character" w:customStyle="1" w:styleId="BalloonTextChar1">
    <w:name w:val="Balloon Text Char1"/>
    <w:basedOn w:val="DefaultParagraphFont"/>
    <w:link w:val="BalloonText"/>
    <w:uiPriority w:val="99"/>
    <w:semiHidden/>
    <w:rsid w:val="003C7717"/>
    <w:rPr>
      <w:rFonts w:ascii="Tahoma" w:hAnsi="Tahoma" w:cs="Tahoma"/>
      <w:sz w:val="16"/>
      <w:szCs w:val="16"/>
    </w:rPr>
  </w:style>
  <w:style w:type="paragraph" w:styleId="Footer">
    <w:name w:val="footer"/>
    <w:basedOn w:val="Normal"/>
    <w:link w:val="FooterChar"/>
    <w:uiPriority w:val="99"/>
    <w:rsid w:val="00107DF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7DF2"/>
    <w:rPr>
      <w:rFonts w:ascii="Times New Roman" w:hAnsi="Times New Roman"/>
    </w:rPr>
  </w:style>
  <w:style w:type="character" w:styleId="PageNumber">
    <w:name w:val="page number"/>
    <w:basedOn w:val="DefaultParagraphFont"/>
    <w:rsid w:val="00107DF2"/>
  </w:style>
  <w:style w:type="paragraph" w:styleId="DocumentMap">
    <w:name w:val="Document Map"/>
    <w:basedOn w:val="Normal"/>
    <w:link w:val="DocumentMapChar"/>
    <w:rsid w:val="002932F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2932F6"/>
    <w:rPr>
      <w:rFonts w:ascii="Lucida Grande" w:hAnsi="Lucida Grande" w:cs="Lucida Grande"/>
      <w:sz w:val="24"/>
      <w:szCs w:val="24"/>
    </w:rPr>
  </w:style>
  <w:style w:type="paragraph" w:styleId="EndnoteText">
    <w:name w:val="endnote text"/>
    <w:basedOn w:val="Normal"/>
    <w:link w:val="EndnoteTextChar"/>
    <w:uiPriority w:val="99"/>
    <w:unhideWhenUsed/>
    <w:rsid w:val="00EE6C2D"/>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rsid w:val="00EE6C2D"/>
    <w:rPr>
      <w:sz w:val="20"/>
      <w:szCs w:val="20"/>
    </w:rPr>
  </w:style>
  <w:style w:type="character" w:styleId="EndnoteReference">
    <w:name w:val="endnote reference"/>
    <w:basedOn w:val="DefaultParagraphFont"/>
    <w:uiPriority w:val="99"/>
    <w:unhideWhenUsed/>
    <w:rsid w:val="00EE6C2D"/>
    <w:rPr>
      <w:vertAlign w:val="superscript"/>
    </w:rPr>
  </w:style>
  <w:style w:type="paragraph" w:styleId="PlainText">
    <w:name w:val="Plain Text"/>
    <w:basedOn w:val="Normal"/>
    <w:link w:val="PlainTextChar"/>
    <w:uiPriority w:val="99"/>
    <w:unhideWhenUsed/>
    <w:rsid w:val="00EE6C2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E6C2D"/>
    <w:rPr>
      <w:rFonts w:ascii="Consolas" w:hAnsi="Consolas"/>
      <w:sz w:val="21"/>
      <w:szCs w:val="21"/>
    </w:rPr>
  </w:style>
  <w:style w:type="character" w:styleId="Hyperlink">
    <w:name w:val="Hyperlink"/>
    <w:basedOn w:val="DefaultParagraphFont"/>
    <w:uiPriority w:val="99"/>
    <w:unhideWhenUsed/>
    <w:rsid w:val="00EE6C2D"/>
    <w:rPr>
      <w:color w:val="0000FF" w:themeColor="hyperlink"/>
      <w:u w:val="single"/>
    </w:rPr>
  </w:style>
  <w:style w:type="table" w:styleId="TableGrid">
    <w:name w:val="Table Grid"/>
    <w:basedOn w:val="TableNormal"/>
    <w:rsid w:val="00EE6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6C2D"/>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EE6C2D"/>
  </w:style>
  <w:style w:type="character" w:styleId="FollowedHyperlink">
    <w:name w:val="FollowedHyperlink"/>
    <w:basedOn w:val="DefaultParagraphFont"/>
    <w:rsid w:val="00BD3640"/>
    <w:rPr>
      <w:color w:val="800080" w:themeColor="followedHyperlink"/>
      <w:u w:val="single"/>
    </w:rPr>
  </w:style>
  <w:style w:type="character" w:styleId="Strong">
    <w:name w:val="Strong"/>
    <w:basedOn w:val="DefaultParagraphFont"/>
    <w:rsid w:val="00A13DC3"/>
    <w:rPr>
      <w:b/>
      <w:bCs/>
    </w:rPr>
  </w:style>
  <w:style w:type="paragraph" w:styleId="FootnoteText">
    <w:name w:val="footnote text"/>
    <w:basedOn w:val="Normal"/>
    <w:link w:val="FootnoteTextChar"/>
    <w:rsid w:val="002E7280"/>
    <w:pPr>
      <w:spacing w:after="0" w:line="240" w:lineRule="auto"/>
    </w:pPr>
    <w:rPr>
      <w:sz w:val="20"/>
      <w:szCs w:val="20"/>
    </w:rPr>
  </w:style>
  <w:style w:type="character" w:customStyle="1" w:styleId="FootnoteTextChar">
    <w:name w:val="Footnote Text Char"/>
    <w:basedOn w:val="DefaultParagraphFont"/>
    <w:link w:val="FootnoteText"/>
    <w:rsid w:val="002E7280"/>
    <w:rPr>
      <w:rFonts w:ascii="Times New Roman" w:hAnsi="Times New Roman"/>
      <w:sz w:val="20"/>
      <w:szCs w:val="20"/>
    </w:rPr>
  </w:style>
  <w:style w:type="character" w:styleId="FootnoteReference">
    <w:name w:val="footnote reference"/>
    <w:basedOn w:val="DefaultParagraphFont"/>
    <w:rsid w:val="002E7280"/>
    <w:rPr>
      <w:vertAlign w:val="superscript"/>
    </w:rPr>
  </w:style>
  <w:style w:type="paragraph" w:styleId="NormalWeb">
    <w:name w:val="Normal (Web)"/>
    <w:basedOn w:val="Normal"/>
    <w:unhideWhenUsed/>
    <w:rsid w:val="00CA3DEB"/>
    <w:pPr>
      <w:spacing w:before="100" w:beforeAutospacing="1" w:after="100" w:afterAutospacing="1" w:line="240" w:lineRule="auto"/>
    </w:pPr>
    <w:rPr>
      <w:rFonts w:ascii="Times" w:eastAsiaTheme="minorEastAsia" w:hAnsi="Times" w:cs="Times New Roman"/>
      <w:sz w:val="20"/>
      <w:szCs w:val="20"/>
    </w:rPr>
  </w:style>
  <w:style w:type="paragraph" w:styleId="TOC1">
    <w:name w:val="toc 1"/>
    <w:basedOn w:val="Normal"/>
    <w:next w:val="Normal"/>
    <w:autoRedefine/>
    <w:rsid w:val="00155979"/>
    <w:pPr>
      <w:spacing w:before="120" w:after="0"/>
    </w:pPr>
    <w:rPr>
      <w:rFonts w:asciiTheme="minorHAnsi" w:hAnsiTheme="minorHAnsi"/>
      <w:b/>
      <w:sz w:val="24"/>
      <w:szCs w:val="24"/>
    </w:rPr>
  </w:style>
  <w:style w:type="paragraph" w:styleId="TOC2">
    <w:name w:val="toc 2"/>
    <w:basedOn w:val="Normal"/>
    <w:next w:val="Normal"/>
    <w:autoRedefine/>
    <w:uiPriority w:val="39"/>
    <w:rsid w:val="00155979"/>
    <w:pPr>
      <w:spacing w:after="0"/>
      <w:ind w:left="220"/>
    </w:pPr>
    <w:rPr>
      <w:rFonts w:asciiTheme="minorHAnsi" w:hAnsiTheme="minorHAnsi"/>
      <w:b/>
    </w:rPr>
  </w:style>
  <w:style w:type="paragraph" w:styleId="TOC3">
    <w:name w:val="toc 3"/>
    <w:basedOn w:val="Normal"/>
    <w:next w:val="Normal"/>
    <w:autoRedefine/>
    <w:uiPriority w:val="39"/>
    <w:rsid w:val="00155979"/>
    <w:pPr>
      <w:spacing w:after="0"/>
      <w:ind w:left="440"/>
    </w:pPr>
    <w:rPr>
      <w:rFonts w:asciiTheme="minorHAnsi" w:hAnsiTheme="minorHAnsi"/>
    </w:rPr>
  </w:style>
  <w:style w:type="paragraph" w:styleId="TOC4">
    <w:name w:val="toc 4"/>
    <w:basedOn w:val="Normal"/>
    <w:next w:val="Normal"/>
    <w:autoRedefine/>
    <w:rsid w:val="00155979"/>
    <w:pPr>
      <w:spacing w:after="0"/>
      <w:ind w:left="660"/>
    </w:pPr>
    <w:rPr>
      <w:rFonts w:asciiTheme="minorHAnsi" w:hAnsiTheme="minorHAnsi"/>
      <w:sz w:val="20"/>
      <w:szCs w:val="20"/>
    </w:rPr>
  </w:style>
  <w:style w:type="paragraph" w:styleId="TOC5">
    <w:name w:val="toc 5"/>
    <w:basedOn w:val="Normal"/>
    <w:next w:val="Normal"/>
    <w:autoRedefine/>
    <w:rsid w:val="00155979"/>
    <w:pPr>
      <w:spacing w:after="0"/>
      <w:ind w:left="880"/>
    </w:pPr>
    <w:rPr>
      <w:rFonts w:asciiTheme="minorHAnsi" w:hAnsiTheme="minorHAnsi"/>
      <w:sz w:val="20"/>
      <w:szCs w:val="20"/>
    </w:rPr>
  </w:style>
  <w:style w:type="paragraph" w:styleId="TOC6">
    <w:name w:val="toc 6"/>
    <w:basedOn w:val="Normal"/>
    <w:next w:val="Normal"/>
    <w:autoRedefine/>
    <w:rsid w:val="00155979"/>
    <w:pPr>
      <w:spacing w:after="0"/>
      <w:ind w:left="1100"/>
    </w:pPr>
    <w:rPr>
      <w:rFonts w:asciiTheme="minorHAnsi" w:hAnsiTheme="minorHAnsi"/>
      <w:sz w:val="20"/>
      <w:szCs w:val="20"/>
    </w:rPr>
  </w:style>
  <w:style w:type="paragraph" w:styleId="TOC7">
    <w:name w:val="toc 7"/>
    <w:basedOn w:val="Normal"/>
    <w:next w:val="Normal"/>
    <w:autoRedefine/>
    <w:rsid w:val="00155979"/>
    <w:pPr>
      <w:spacing w:after="0"/>
      <w:ind w:left="1320"/>
    </w:pPr>
    <w:rPr>
      <w:rFonts w:asciiTheme="minorHAnsi" w:hAnsiTheme="minorHAnsi"/>
      <w:sz w:val="20"/>
      <w:szCs w:val="20"/>
    </w:rPr>
  </w:style>
  <w:style w:type="paragraph" w:styleId="TOC8">
    <w:name w:val="toc 8"/>
    <w:basedOn w:val="Normal"/>
    <w:next w:val="Normal"/>
    <w:autoRedefine/>
    <w:rsid w:val="00155979"/>
    <w:pPr>
      <w:spacing w:after="0"/>
      <w:ind w:left="1540"/>
    </w:pPr>
    <w:rPr>
      <w:rFonts w:asciiTheme="minorHAnsi" w:hAnsiTheme="minorHAnsi"/>
      <w:sz w:val="20"/>
      <w:szCs w:val="20"/>
    </w:rPr>
  </w:style>
  <w:style w:type="paragraph" w:styleId="TOC9">
    <w:name w:val="toc 9"/>
    <w:basedOn w:val="Normal"/>
    <w:next w:val="Normal"/>
    <w:autoRedefine/>
    <w:rsid w:val="00155979"/>
    <w:pPr>
      <w:spacing w:after="0"/>
      <w:ind w:left="1760"/>
    </w:pPr>
    <w:rPr>
      <w:rFonts w:asciiTheme="minorHAnsi" w:hAnsiTheme="minorHAnsi"/>
      <w:sz w:val="20"/>
      <w:szCs w:val="20"/>
    </w:rPr>
  </w:style>
  <w:style w:type="paragraph" w:styleId="TOCHeading">
    <w:name w:val="TOC Heading"/>
    <w:basedOn w:val="Heading1"/>
    <w:next w:val="Normal"/>
    <w:uiPriority w:val="39"/>
    <w:unhideWhenUsed/>
    <w:qFormat/>
    <w:rsid w:val="001C7946"/>
    <w:pPr>
      <w:outlineLvl w:val="9"/>
    </w:pPr>
    <w:rPr>
      <w:rFonts w:asciiTheme="majorHAnsi" w:hAnsiTheme="majorHAnsi"/>
      <w:color w:val="365F91" w:themeColor="accent1" w:themeShade="BF"/>
      <w:sz w:val="28"/>
    </w:rPr>
  </w:style>
  <w:style w:type="paragraph" w:styleId="Revision">
    <w:name w:val="Revision"/>
    <w:hidden/>
    <w:rsid w:val="005F1A69"/>
    <w:pPr>
      <w:spacing w:after="0" w:line="240" w:lineRule="auto"/>
    </w:pPr>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ing 2" w:uiPriority="9" w:qFormat="1"/>
    <w:lsdException w:name="toc 2" w:uiPriority="39"/>
    <w:lsdException w:name="toc 3" w:uiPriority="3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36E9"/>
    <w:rPr>
      <w:rFonts w:ascii="Times New Roman" w:hAnsi="Times New Roman"/>
    </w:rPr>
  </w:style>
  <w:style w:type="paragraph" w:styleId="Heading1">
    <w:name w:val="heading 1"/>
    <w:basedOn w:val="Normal"/>
    <w:next w:val="Normal"/>
    <w:link w:val="Heading1Char"/>
    <w:uiPriority w:val="9"/>
    <w:qFormat/>
    <w:rsid w:val="00A836E9"/>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650A25"/>
    <w:pPr>
      <w:keepNext/>
      <w:keepLines/>
      <w:spacing w:after="0"/>
      <w:jc w:val="both"/>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836E9"/>
    <w:pPr>
      <w:keepNext/>
      <w:keepLines/>
      <w:spacing w:before="200" w:after="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C7717"/>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92ABF"/>
    <w:rPr>
      <w:rFonts w:ascii="Lucida Grande" w:hAnsi="Lucida Grande"/>
      <w:sz w:val="18"/>
      <w:szCs w:val="18"/>
    </w:rPr>
  </w:style>
  <w:style w:type="character" w:customStyle="1" w:styleId="Heading1Char">
    <w:name w:val="Heading 1 Char"/>
    <w:basedOn w:val="DefaultParagraphFont"/>
    <w:link w:val="Heading1"/>
    <w:uiPriority w:val="9"/>
    <w:rsid w:val="00A836E9"/>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50A25"/>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A836E9"/>
    <w:rPr>
      <w:rFonts w:ascii="Times New Roman" w:eastAsiaTheme="majorEastAsia" w:hAnsi="Times New Roman" w:cstheme="majorBidi"/>
      <w:b/>
      <w:bCs/>
      <w:sz w:val="24"/>
    </w:rPr>
  </w:style>
  <w:style w:type="character" w:styleId="CommentReference">
    <w:name w:val="annotation reference"/>
    <w:basedOn w:val="DefaultParagraphFont"/>
    <w:uiPriority w:val="99"/>
    <w:semiHidden/>
    <w:unhideWhenUsed/>
    <w:rsid w:val="003C7717"/>
    <w:rPr>
      <w:sz w:val="16"/>
      <w:szCs w:val="16"/>
    </w:rPr>
  </w:style>
  <w:style w:type="paragraph" w:styleId="CommentText">
    <w:name w:val="annotation text"/>
    <w:basedOn w:val="Normal"/>
    <w:link w:val="CommentTextChar"/>
    <w:uiPriority w:val="99"/>
    <w:semiHidden/>
    <w:unhideWhenUsed/>
    <w:rsid w:val="003C7717"/>
    <w:pPr>
      <w:spacing w:line="240" w:lineRule="auto"/>
    </w:pPr>
    <w:rPr>
      <w:sz w:val="20"/>
      <w:szCs w:val="20"/>
    </w:rPr>
  </w:style>
  <w:style w:type="character" w:customStyle="1" w:styleId="CommentTextChar">
    <w:name w:val="Comment Text Char"/>
    <w:basedOn w:val="DefaultParagraphFont"/>
    <w:link w:val="CommentText"/>
    <w:uiPriority w:val="99"/>
    <w:semiHidden/>
    <w:rsid w:val="003C771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7717"/>
    <w:rPr>
      <w:b/>
      <w:bCs/>
    </w:rPr>
  </w:style>
  <w:style w:type="character" w:customStyle="1" w:styleId="CommentSubjectChar">
    <w:name w:val="Comment Subject Char"/>
    <w:basedOn w:val="CommentTextChar"/>
    <w:link w:val="CommentSubject"/>
    <w:uiPriority w:val="99"/>
    <w:semiHidden/>
    <w:rsid w:val="003C7717"/>
    <w:rPr>
      <w:rFonts w:ascii="Times New Roman" w:hAnsi="Times New Roman"/>
      <w:b/>
      <w:bCs/>
      <w:sz w:val="20"/>
      <w:szCs w:val="20"/>
    </w:rPr>
  </w:style>
  <w:style w:type="character" w:customStyle="1" w:styleId="BalloonTextChar1">
    <w:name w:val="Balloon Text Char1"/>
    <w:basedOn w:val="DefaultParagraphFont"/>
    <w:link w:val="BalloonText"/>
    <w:uiPriority w:val="99"/>
    <w:semiHidden/>
    <w:rsid w:val="003C7717"/>
    <w:rPr>
      <w:rFonts w:ascii="Tahoma" w:hAnsi="Tahoma" w:cs="Tahoma"/>
      <w:sz w:val="16"/>
      <w:szCs w:val="16"/>
    </w:rPr>
  </w:style>
  <w:style w:type="paragraph" w:styleId="Footer">
    <w:name w:val="footer"/>
    <w:basedOn w:val="Normal"/>
    <w:link w:val="FooterChar"/>
    <w:uiPriority w:val="99"/>
    <w:rsid w:val="00107DF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7DF2"/>
    <w:rPr>
      <w:rFonts w:ascii="Times New Roman" w:hAnsi="Times New Roman"/>
    </w:rPr>
  </w:style>
  <w:style w:type="character" w:styleId="PageNumber">
    <w:name w:val="page number"/>
    <w:basedOn w:val="DefaultParagraphFont"/>
    <w:rsid w:val="00107DF2"/>
  </w:style>
  <w:style w:type="paragraph" w:styleId="DocumentMap">
    <w:name w:val="Document Map"/>
    <w:basedOn w:val="Normal"/>
    <w:link w:val="DocumentMapChar"/>
    <w:rsid w:val="002932F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2932F6"/>
    <w:rPr>
      <w:rFonts w:ascii="Lucida Grande" w:hAnsi="Lucida Grande" w:cs="Lucida Grande"/>
      <w:sz w:val="24"/>
      <w:szCs w:val="24"/>
    </w:rPr>
  </w:style>
  <w:style w:type="paragraph" w:styleId="EndnoteText">
    <w:name w:val="endnote text"/>
    <w:basedOn w:val="Normal"/>
    <w:link w:val="EndnoteTextChar"/>
    <w:uiPriority w:val="99"/>
    <w:unhideWhenUsed/>
    <w:rsid w:val="00EE6C2D"/>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rsid w:val="00EE6C2D"/>
    <w:rPr>
      <w:sz w:val="20"/>
      <w:szCs w:val="20"/>
    </w:rPr>
  </w:style>
  <w:style w:type="character" w:styleId="EndnoteReference">
    <w:name w:val="endnote reference"/>
    <w:basedOn w:val="DefaultParagraphFont"/>
    <w:uiPriority w:val="99"/>
    <w:unhideWhenUsed/>
    <w:rsid w:val="00EE6C2D"/>
    <w:rPr>
      <w:vertAlign w:val="superscript"/>
    </w:rPr>
  </w:style>
  <w:style w:type="paragraph" w:styleId="PlainText">
    <w:name w:val="Plain Text"/>
    <w:basedOn w:val="Normal"/>
    <w:link w:val="PlainTextChar"/>
    <w:uiPriority w:val="99"/>
    <w:unhideWhenUsed/>
    <w:rsid w:val="00EE6C2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E6C2D"/>
    <w:rPr>
      <w:rFonts w:ascii="Consolas" w:hAnsi="Consolas"/>
      <w:sz w:val="21"/>
      <w:szCs w:val="21"/>
    </w:rPr>
  </w:style>
  <w:style w:type="character" w:styleId="Hyperlink">
    <w:name w:val="Hyperlink"/>
    <w:basedOn w:val="DefaultParagraphFont"/>
    <w:uiPriority w:val="99"/>
    <w:unhideWhenUsed/>
    <w:rsid w:val="00EE6C2D"/>
    <w:rPr>
      <w:color w:val="0000FF" w:themeColor="hyperlink"/>
      <w:u w:val="single"/>
    </w:rPr>
  </w:style>
  <w:style w:type="table" w:styleId="TableGrid">
    <w:name w:val="Table Grid"/>
    <w:basedOn w:val="TableNormal"/>
    <w:rsid w:val="00EE6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6C2D"/>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EE6C2D"/>
  </w:style>
  <w:style w:type="character" w:styleId="FollowedHyperlink">
    <w:name w:val="FollowedHyperlink"/>
    <w:basedOn w:val="DefaultParagraphFont"/>
    <w:rsid w:val="00BD3640"/>
    <w:rPr>
      <w:color w:val="800080" w:themeColor="followedHyperlink"/>
      <w:u w:val="single"/>
    </w:rPr>
  </w:style>
  <w:style w:type="character" w:styleId="Strong">
    <w:name w:val="Strong"/>
    <w:basedOn w:val="DefaultParagraphFont"/>
    <w:rsid w:val="00A13DC3"/>
    <w:rPr>
      <w:b/>
      <w:bCs/>
    </w:rPr>
  </w:style>
  <w:style w:type="paragraph" w:styleId="FootnoteText">
    <w:name w:val="footnote text"/>
    <w:basedOn w:val="Normal"/>
    <w:link w:val="FootnoteTextChar"/>
    <w:rsid w:val="002E7280"/>
    <w:pPr>
      <w:spacing w:after="0" w:line="240" w:lineRule="auto"/>
    </w:pPr>
    <w:rPr>
      <w:sz w:val="20"/>
      <w:szCs w:val="20"/>
    </w:rPr>
  </w:style>
  <w:style w:type="character" w:customStyle="1" w:styleId="FootnoteTextChar">
    <w:name w:val="Footnote Text Char"/>
    <w:basedOn w:val="DefaultParagraphFont"/>
    <w:link w:val="FootnoteText"/>
    <w:rsid w:val="002E7280"/>
    <w:rPr>
      <w:rFonts w:ascii="Times New Roman" w:hAnsi="Times New Roman"/>
      <w:sz w:val="20"/>
      <w:szCs w:val="20"/>
    </w:rPr>
  </w:style>
  <w:style w:type="character" w:styleId="FootnoteReference">
    <w:name w:val="footnote reference"/>
    <w:basedOn w:val="DefaultParagraphFont"/>
    <w:rsid w:val="002E7280"/>
    <w:rPr>
      <w:vertAlign w:val="superscript"/>
    </w:rPr>
  </w:style>
  <w:style w:type="paragraph" w:styleId="NormalWeb">
    <w:name w:val="Normal (Web)"/>
    <w:basedOn w:val="Normal"/>
    <w:uiPriority w:val="99"/>
    <w:unhideWhenUsed/>
    <w:rsid w:val="00CA3DEB"/>
    <w:pPr>
      <w:spacing w:before="100" w:beforeAutospacing="1" w:after="100" w:afterAutospacing="1" w:line="240" w:lineRule="auto"/>
    </w:pPr>
    <w:rPr>
      <w:rFonts w:ascii="Times" w:eastAsiaTheme="minorEastAsia" w:hAnsi="Times" w:cs="Times New Roman"/>
      <w:sz w:val="20"/>
      <w:szCs w:val="20"/>
    </w:rPr>
  </w:style>
  <w:style w:type="paragraph" w:styleId="TOC1">
    <w:name w:val="toc 1"/>
    <w:basedOn w:val="Normal"/>
    <w:next w:val="Normal"/>
    <w:autoRedefine/>
    <w:rsid w:val="00155979"/>
    <w:pPr>
      <w:spacing w:before="120" w:after="0"/>
    </w:pPr>
    <w:rPr>
      <w:rFonts w:asciiTheme="minorHAnsi" w:hAnsiTheme="minorHAnsi"/>
      <w:b/>
      <w:sz w:val="24"/>
      <w:szCs w:val="24"/>
    </w:rPr>
  </w:style>
  <w:style w:type="paragraph" w:styleId="TOC2">
    <w:name w:val="toc 2"/>
    <w:basedOn w:val="Normal"/>
    <w:next w:val="Normal"/>
    <w:autoRedefine/>
    <w:uiPriority w:val="39"/>
    <w:rsid w:val="00155979"/>
    <w:pPr>
      <w:spacing w:after="0"/>
      <w:ind w:left="220"/>
    </w:pPr>
    <w:rPr>
      <w:rFonts w:asciiTheme="minorHAnsi" w:hAnsiTheme="minorHAnsi"/>
      <w:b/>
    </w:rPr>
  </w:style>
  <w:style w:type="paragraph" w:styleId="TOC3">
    <w:name w:val="toc 3"/>
    <w:basedOn w:val="Normal"/>
    <w:next w:val="Normal"/>
    <w:autoRedefine/>
    <w:uiPriority w:val="39"/>
    <w:rsid w:val="00155979"/>
    <w:pPr>
      <w:spacing w:after="0"/>
      <w:ind w:left="440"/>
    </w:pPr>
    <w:rPr>
      <w:rFonts w:asciiTheme="minorHAnsi" w:hAnsiTheme="minorHAnsi"/>
    </w:rPr>
  </w:style>
  <w:style w:type="paragraph" w:styleId="TOC4">
    <w:name w:val="toc 4"/>
    <w:basedOn w:val="Normal"/>
    <w:next w:val="Normal"/>
    <w:autoRedefine/>
    <w:rsid w:val="00155979"/>
    <w:pPr>
      <w:spacing w:after="0"/>
      <w:ind w:left="660"/>
    </w:pPr>
    <w:rPr>
      <w:rFonts w:asciiTheme="minorHAnsi" w:hAnsiTheme="minorHAnsi"/>
      <w:sz w:val="20"/>
      <w:szCs w:val="20"/>
    </w:rPr>
  </w:style>
  <w:style w:type="paragraph" w:styleId="TOC5">
    <w:name w:val="toc 5"/>
    <w:basedOn w:val="Normal"/>
    <w:next w:val="Normal"/>
    <w:autoRedefine/>
    <w:rsid w:val="00155979"/>
    <w:pPr>
      <w:spacing w:after="0"/>
      <w:ind w:left="880"/>
    </w:pPr>
    <w:rPr>
      <w:rFonts w:asciiTheme="minorHAnsi" w:hAnsiTheme="minorHAnsi"/>
      <w:sz w:val="20"/>
      <w:szCs w:val="20"/>
    </w:rPr>
  </w:style>
  <w:style w:type="paragraph" w:styleId="TOC6">
    <w:name w:val="toc 6"/>
    <w:basedOn w:val="Normal"/>
    <w:next w:val="Normal"/>
    <w:autoRedefine/>
    <w:rsid w:val="00155979"/>
    <w:pPr>
      <w:spacing w:after="0"/>
      <w:ind w:left="1100"/>
    </w:pPr>
    <w:rPr>
      <w:rFonts w:asciiTheme="minorHAnsi" w:hAnsiTheme="minorHAnsi"/>
      <w:sz w:val="20"/>
      <w:szCs w:val="20"/>
    </w:rPr>
  </w:style>
  <w:style w:type="paragraph" w:styleId="TOC7">
    <w:name w:val="toc 7"/>
    <w:basedOn w:val="Normal"/>
    <w:next w:val="Normal"/>
    <w:autoRedefine/>
    <w:rsid w:val="00155979"/>
    <w:pPr>
      <w:spacing w:after="0"/>
      <w:ind w:left="1320"/>
    </w:pPr>
    <w:rPr>
      <w:rFonts w:asciiTheme="minorHAnsi" w:hAnsiTheme="minorHAnsi"/>
      <w:sz w:val="20"/>
      <w:szCs w:val="20"/>
    </w:rPr>
  </w:style>
  <w:style w:type="paragraph" w:styleId="TOC8">
    <w:name w:val="toc 8"/>
    <w:basedOn w:val="Normal"/>
    <w:next w:val="Normal"/>
    <w:autoRedefine/>
    <w:rsid w:val="00155979"/>
    <w:pPr>
      <w:spacing w:after="0"/>
      <w:ind w:left="1540"/>
    </w:pPr>
    <w:rPr>
      <w:rFonts w:asciiTheme="minorHAnsi" w:hAnsiTheme="minorHAnsi"/>
      <w:sz w:val="20"/>
      <w:szCs w:val="20"/>
    </w:rPr>
  </w:style>
  <w:style w:type="paragraph" w:styleId="TOC9">
    <w:name w:val="toc 9"/>
    <w:basedOn w:val="Normal"/>
    <w:next w:val="Normal"/>
    <w:autoRedefine/>
    <w:rsid w:val="00155979"/>
    <w:pPr>
      <w:spacing w:after="0"/>
      <w:ind w:left="1760"/>
    </w:pPr>
    <w:rPr>
      <w:rFonts w:asciiTheme="minorHAnsi" w:hAnsiTheme="minorHAnsi"/>
      <w:sz w:val="20"/>
      <w:szCs w:val="20"/>
    </w:rPr>
  </w:style>
  <w:style w:type="paragraph" w:styleId="TOCHeading">
    <w:name w:val="TOC Heading"/>
    <w:basedOn w:val="Heading1"/>
    <w:next w:val="Normal"/>
    <w:uiPriority w:val="39"/>
    <w:unhideWhenUsed/>
    <w:qFormat/>
    <w:rsid w:val="001C7946"/>
    <w:pPr>
      <w:outlineLvl w:val="9"/>
    </w:pPr>
    <w:rPr>
      <w:rFonts w:asciiTheme="majorHAnsi" w:hAnsiTheme="majorHAnsi"/>
      <w:color w:val="365F91" w:themeColor="accent1" w:themeShade="BF"/>
      <w:sz w:val="28"/>
    </w:rPr>
  </w:style>
  <w:style w:type="paragraph" w:styleId="Revision">
    <w:name w:val="Revision"/>
    <w:hidden/>
    <w:rsid w:val="005F1A69"/>
    <w:pPr>
      <w:spacing w:after="0" w:line="240" w:lineRule="auto"/>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4" Type="http://schemas.openxmlformats.org/officeDocument/2006/relationships/image" Target="media/image7.wmf"/><Relationship Id="rId15" Type="http://schemas.openxmlformats.org/officeDocument/2006/relationships/image" Target="media/image8.wm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header" Target="header3.xml"/><Relationship Id="rId53" Type="http://schemas.openxmlformats.org/officeDocument/2006/relationships/footer" Target="footer3.xml"/><Relationship Id="rId54" Type="http://schemas.openxmlformats.org/officeDocument/2006/relationships/fontTable" Target="fontTable.xml"/><Relationship Id="rId55" Type="http://schemas.openxmlformats.org/officeDocument/2006/relationships/theme" Target="theme/theme1.xml"/><Relationship Id="rId56" Type="http://schemas.microsoft.com/office/2007/relationships/stylesWithEffects" Target="stylesWithEffects.xml"/><Relationship Id="rId40" Type="http://schemas.openxmlformats.org/officeDocument/2006/relationships/image" Target="media/image33.wmf"/><Relationship Id="rId41" Type="http://schemas.openxmlformats.org/officeDocument/2006/relationships/image" Target="media/image34.png"/><Relationship Id="rId42" Type="http://schemas.openxmlformats.org/officeDocument/2006/relationships/chart" Target="charts/chart1.xml"/><Relationship Id="rId43" Type="http://schemas.openxmlformats.org/officeDocument/2006/relationships/image" Target="media/image35.emf"/><Relationship Id="rId44" Type="http://schemas.openxmlformats.org/officeDocument/2006/relationships/image" Target="media/image36.pn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hyperlink" Target="http://www.ctio.noao.edu/diroff/ctio_history.htm" TargetMode="External"/><Relationship Id="rId48" Type="http://schemas.openxmlformats.org/officeDocument/2006/relationships/header" Target="header1.xml"/><Relationship Id="rId4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wmf"/><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emf"/><Relationship Id="rId39" Type="http://schemas.openxmlformats.org/officeDocument/2006/relationships/image" Target="media/image32.jpeg"/><Relationship Id="rId20" Type="http://schemas.openxmlformats.org/officeDocument/2006/relationships/image" Target="media/image13.emf"/><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emf"/><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Polymicro%20%20FBP-FVP-FIP-STU_Transmis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2"/>
  <c:chart>
    <c:title>
      <c:tx>
        <c:rich>
          <a:bodyPr/>
          <a:lstStyle/>
          <a:p>
            <a:pPr>
              <a:defRPr/>
            </a:pPr>
            <a:r>
              <a:rPr lang="en-US"/>
              <a:t>Fiber</a:t>
            </a:r>
            <a:r>
              <a:rPr lang="en-US" baseline="0"/>
              <a:t> transmission vs length</a:t>
            </a:r>
            <a:endParaRPr lang="en-US"/>
          </a:p>
        </c:rich>
      </c:tx>
      <c:layout/>
    </c:title>
    <c:plotArea>
      <c:layout/>
      <c:scatterChart>
        <c:scatterStyle val="lineMarker"/>
        <c:ser>
          <c:idx val="0"/>
          <c:order val="0"/>
          <c:tx>
            <c:strRef>
              <c:f>'T% vs length'!$B$25</c:f>
              <c:strCache>
                <c:ptCount val="1"/>
                <c:pt idx="0">
                  <c:v>500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length'!$D$25:$W$25</c:f>
              <c:numCache>
                <c:formatCode>0.00%</c:formatCode>
                <c:ptCount val="20"/>
                <c:pt idx="0">
                  <c:v>0.981627371929627</c:v>
                </c:pt>
                <c:pt idx="1">
                  <c:v>0.963592297321467</c:v>
                </c:pt>
                <c:pt idx="2">
                  <c:v>0.945888574431304</c:v>
                </c:pt>
                <c:pt idx="3">
                  <c:v>0.928510115457249</c:v>
                </c:pt>
                <c:pt idx="4">
                  <c:v>0.911450944446387</c:v>
                </c:pt>
                <c:pt idx="5">
                  <c:v>0.894705195239688</c:v>
                </c:pt>
                <c:pt idx="6">
                  <c:v>0.878267109454913</c:v>
                </c:pt>
                <c:pt idx="7">
                  <c:v>0.862131034506467</c:v>
                </c:pt>
                <c:pt idx="8">
                  <c:v>0.846291421661556</c:v>
                </c:pt>
                <c:pt idx="9">
                  <c:v>0.830742824132211</c:v>
                </c:pt>
                <c:pt idx="10">
                  <c:v>0.815479895202299</c:v>
                </c:pt>
                <c:pt idx="11">
                  <c:v>0.80049738638889</c:v>
                </c:pt>
                <c:pt idx="12">
                  <c:v>0.785790145637452</c:v>
                </c:pt>
                <c:pt idx="13">
                  <c:v>0.771353115550291</c:v>
                </c:pt>
                <c:pt idx="14">
                  <c:v>0.757181331647363</c:v>
                </c:pt>
                <c:pt idx="15">
                  <c:v>0.743269920659189</c:v>
                </c:pt>
                <c:pt idx="16">
                  <c:v>0.72961409885101</c:v>
                </c:pt>
                <c:pt idx="17">
                  <c:v>0.71620917037792</c:v>
                </c:pt>
                <c:pt idx="18">
                  <c:v>0.703050525669978</c:v>
                </c:pt>
                <c:pt idx="19">
                  <c:v>0.690133639847162</c:v>
                </c:pt>
              </c:numCache>
            </c:numRef>
          </c:yVal>
        </c:ser>
        <c:ser>
          <c:idx val="5"/>
          <c:order val="1"/>
          <c:tx>
            <c:strRef>
              <c:f>'T% vs length'!$B$35</c:f>
              <c:strCache>
                <c:ptCount val="1"/>
                <c:pt idx="0">
                  <c:v>600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length'!$D$35:$W$35</c:f>
              <c:numCache>
                <c:formatCode>0.00%</c:formatCode>
                <c:ptCount val="20"/>
                <c:pt idx="0">
                  <c:v>0.990028348415791</c:v>
                </c:pt>
                <c:pt idx="1">
                  <c:v>0.980156130666899</c:v>
                </c:pt>
                <c:pt idx="2">
                  <c:v>0.970382355233757</c:v>
                </c:pt>
                <c:pt idx="3">
                  <c:v>0.960706040483908</c:v>
                </c:pt>
                <c:pt idx="4">
                  <c:v>0.951126214573364</c:v>
                </c:pt>
                <c:pt idx="5">
                  <c:v>0.941641915349037</c:v>
                </c:pt>
                <c:pt idx="6">
                  <c:v>0.932252190252074</c:v>
                </c:pt>
                <c:pt idx="7">
                  <c:v>0.922956096222264</c:v>
                </c:pt>
                <c:pt idx="8">
                  <c:v>0.913752699603216</c:v>
                </c:pt>
                <c:pt idx="9">
                  <c:v>0.904641076048655</c:v>
                </c:pt>
                <c:pt idx="10">
                  <c:v>0.895620310429535</c:v>
                </c:pt>
                <c:pt idx="11">
                  <c:v>0.886689496742187</c:v>
                </c:pt>
                <c:pt idx="12">
                  <c:v>0.877847738017293</c:v>
                </c:pt>
                <c:pt idx="13">
                  <c:v>0.869094146229806</c:v>
                </c:pt>
                <c:pt idx="14">
                  <c:v>0.860427842209722</c:v>
                </c:pt>
                <c:pt idx="15">
                  <c:v>0.851847955553857</c:v>
                </c:pt>
                <c:pt idx="16">
                  <c:v>0.843353624538342</c:v>
                </c:pt>
                <c:pt idx="17">
                  <c:v>0.834943996032166</c:v>
                </c:pt>
                <c:pt idx="18">
                  <c:v>0.826618225411406</c:v>
                </c:pt>
                <c:pt idx="19">
                  <c:v>0.818375476474459</c:v>
                </c:pt>
              </c:numCache>
            </c:numRef>
          </c:yVal>
        </c:ser>
        <c:ser>
          <c:idx val="6"/>
          <c:order val="2"/>
          <c:tx>
            <c:strRef>
              <c:f>'T% vs length'!$B$50</c:f>
              <c:strCache>
                <c:ptCount val="1"/>
                <c:pt idx="0">
                  <c:v>750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length'!$D$50:$W$50</c:f>
              <c:numCache>
                <c:formatCode>0.00%</c:formatCode>
                <c:ptCount val="20"/>
                <c:pt idx="0">
                  <c:v>0.995270364955516</c:v>
                </c:pt>
                <c:pt idx="1">
                  <c:v>0.990563099358685</c:v>
                </c:pt>
                <c:pt idx="2">
                  <c:v>0.985878097410198</c:v>
                </c:pt>
                <c:pt idx="3">
                  <c:v>0.981215253811084</c:v>
                </c:pt>
                <c:pt idx="4">
                  <c:v>0.976574463760476</c:v>
                </c:pt>
                <c:pt idx="5">
                  <c:v>0.97195562295314</c:v>
                </c:pt>
                <c:pt idx="6">
                  <c:v>0.967358627577126</c:v>
                </c:pt>
                <c:pt idx="7">
                  <c:v>0.962783374311551</c:v>
                </c:pt>
                <c:pt idx="8">
                  <c:v>0.958229760324161</c:v>
                </c:pt>
                <c:pt idx="9">
                  <c:v>0.953697683269074</c:v>
                </c:pt>
                <c:pt idx="10">
                  <c:v>0.94918704128443</c:v>
                </c:pt>
                <c:pt idx="11">
                  <c:v>0.944697732990204</c:v>
                </c:pt>
                <c:pt idx="12">
                  <c:v>0.940229657485823</c:v>
                </c:pt>
                <c:pt idx="13">
                  <c:v>0.935782714347898</c:v>
                </c:pt>
                <c:pt idx="14">
                  <c:v>0.931356803628104</c:v>
                </c:pt>
                <c:pt idx="15">
                  <c:v>0.926951825850735</c:v>
                </c:pt>
                <c:pt idx="16">
                  <c:v>0.922567682010635</c:v>
                </c:pt>
                <c:pt idx="17">
                  <c:v>0.918204273570902</c:v>
                </c:pt>
                <c:pt idx="18">
                  <c:v>0.91386150246062</c:v>
                </c:pt>
                <c:pt idx="19">
                  <c:v>0.909539271072777</c:v>
                </c:pt>
              </c:numCache>
            </c:numRef>
          </c:yVal>
        </c:ser>
        <c:ser>
          <c:idx val="4"/>
          <c:order val="3"/>
          <c:tx>
            <c:strRef>
              <c:f>'T% vs length'!$B$60</c:f>
              <c:strCache>
                <c:ptCount val="1"/>
                <c:pt idx="0">
                  <c:v>850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length'!$D$60:$W$60</c:f>
              <c:numCache>
                <c:formatCode>0.00%</c:formatCode>
                <c:ptCount val="20"/>
                <c:pt idx="0">
                  <c:v>0.997721279157372</c:v>
                </c:pt>
                <c:pt idx="1">
                  <c:v>0.99544775088342</c:v>
                </c:pt>
                <c:pt idx="2">
                  <c:v>0.993179403345735</c:v>
                </c:pt>
                <c:pt idx="3">
                  <c:v>0.990916224738852</c:v>
                </c:pt>
                <c:pt idx="4">
                  <c:v>0.988658203284248</c:v>
                </c:pt>
                <c:pt idx="5">
                  <c:v>0.986405327230188</c:v>
                </c:pt>
                <c:pt idx="6">
                  <c:v>0.984157584851729</c:v>
                </c:pt>
                <c:pt idx="7">
                  <c:v>0.981914964450715</c:v>
                </c:pt>
                <c:pt idx="8">
                  <c:v>0.979677454355545</c:v>
                </c:pt>
                <c:pt idx="9">
                  <c:v>0.977445042921237</c:v>
                </c:pt>
                <c:pt idx="10">
                  <c:v>0.975217718529408</c:v>
                </c:pt>
                <c:pt idx="11">
                  <c:v>0.97299546958811</c:v>
                </c:pt>
                <c:pt idx="12">
                  <c:v>0.970778284531759</c:v>
                </c:pt>
                <c:pt idx="13">
                  <c:v>0.968566151821206</c:v>
                </c:pt>
                <c:pt idx="14">
                  <c:v>0.966359059943605</c:v>
                </c:pt>
                <c:pt idx="15">
                  <c:v>0.964156997412248</c:v>
                </c:pt>
                <c:pt idx="16">
                  <c:v>0.961959952766687</c:v>
                </c:pt>
                <c:pt idx="17">
                  <c:v>0.959767914572535</c:v>
                </c:pt>
                <c:pt idx="18">
                  <c:v>0.957580871421511</c:v>
                </c:pt>
                <c:pt idx="19">
                  <c:v>0.9553988119313</c:v>
                </c:pt>
              </c:numCache>
            </c:numRef>
          </c:yVal>
        </c:ser>
        <c:ser>
          <c:idx val="3"/>
          <c:order val="4"/>
          <c:tx>
            <c:strRef>
              <c:f>'T% vs length'!$B$66</c:f>
              <c:strCache>
                <c:ptCount val="1"/>
                <c:pt idx="0">
                  <c:v>950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length'!$D$66:$W$66</c:f>
              <c:numCache>
                <c:formatCode>0.00%</c:formatCode>
                <c:ptCount val="20"/>
                <c:pt idx="0">
                  <c:v>0.994177190576909</c:v>
                </c:pt>
                <c:pt idx="1">
                  <c:v>0.988388286263396</c:v>
                </c:pt>
                <c:pt idx="2">
                  <c:v>0.982633089636468</c:v>
                </c:pt>
                <c:pt idx="3">
                  <c:v>0.976911404422692</c:v>
                </c:pt>
                <c:pt idx="4">
                  <c:v>0.971223035491501</c:v>
                </c:pt>
                <c:pt idx="5">
                  <c:v>0.965567788848512</c:v>
                </c:pt>
                <c:pt idx="6">
                  <c:v>0.95994547162899</c:v>
                </c:pt>
                <c:pt idx="7">
                  <c:v>0.954355892091127</c:v>
                </c:pt>
                <c:pt idx="8">
                  <c:v>0.948798859609681</c:v>
                </c:pt>
                <c:pt idx="9">
                  <c:v>0.943274184669313</c:v>
                </c:pt>
                <c:pt idx="10">
                  <c:v>0.937781678858262</c:v>
                </c:pt>
                <c:pt idx="11">
                  <c:v>0.932321154861804</c:v>
                </c:pt>
                <c:pt idx="12">
                  <c:v>0.926892426455929</c:v>
                </c:pt>
                <c:pt idx="13">
                  <c:v>0.921495308500966</c:v>
                </c:pt>
                <c:pt idx="14">
                  <c:v>0.916129616935305</c:v>
                </c:pt>
                <c:pt idx="15">
                  <c:v>0.910795168769031</c:v>
                </c:pt>
                <c:pt idx="16">
                  <c:v>0.905491782077817</c:v>
                </c:pt>
                <c:pt idx="17">
                  <c:v>0.900219275996602</c:v>
                </c:pt>
                <c:pt idx="18">
                  <c:v>0.89497747071349</c:v>
                </c:pt>
                <c:pt idx="19">
                  <c:v>0.889766187463557</c:v>
                </c:pt>
              </c:numCache>
            </c:numRef>
          </c:yVal>
        </c:ser>
        <c:ser>
          <c:idx val="7"/>
          <c:order val="5"/>
          <c:tx>
            <c:strRef>
              <c:f>'T% vs length'!$B$81</c:f>
              <c:strCache>
                <c:ptCount val="1"/>
                <c:pt idx="0">
                  <c:v>1100 nm</c:v>
                </c:pt>
              </c:strCache>
            </c:strRef>
          </c:tx>
          <c:marker>
            <c:symbol val="none"/>
          </c:marker>
          <c:xVal>
            <c:numRef>
              <c:f>'T% vs length'!$D$3:$W$3</c:f>
              <c:numCache>
                <c:formatCode>General</c:formatCode>
                <c:ptCount val="20"/>
                <c:pt idx="0">
                  <c:v>5.0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numCache>
            </c:numRef>
          </c:xVal>
          <c:yVal>
            <c:numRef>
              <c:f>'T% vs length'!$D$81:$W$81</c:f>
              <c:numCache>
                <c:formatCode>0.00%</c:formatCode>
                <c:ptCount val="20"/>
                <c:pt idx="0">
                  <c:v>0.997219961346856</c:v>
                </c:pt>
                <c:pt idx="1">
                  <c:v>0.994447651308646</c:v>
                </c:pt>
                <c:pt idx="2">
                  <c:v>0.991683048399492</c:v>
                </c:pt>
                <c:pt idx="3">
                  <c:v>0.988926131193282</c:v>
                </c:pt>
                <c:pt idx="4">
                  <c:v>0.986176878323481</c:v>
                </c:pt>
                <c:pt idx="5">
                  <c:v>0.9834352684829</c:v>
                </c:pt>
                <c:pt idx="6">
                  <c:v>0.980701280423668</c:v>
                </c:pt>
                <c:pt idx="7">
                  <c:v>0.977974892956915</c:v>
                </c:pt>
                <c:pt idx="8">
                  <c:v>0.97525608495269</c:v>
                </c:pt>
                <c:pt idx="9">
                  <c:v>0.972544835339835</c:v>
                </c:pt>
                <c:pt idx="10">
                  <c:v>0.969841123105687</c:v>
                </c:pt>
                <c:pt idx="11">
                  <c:v>0.967144927296046</c:v>
                </c:pt>
                <c:pt idx="12">
                  <c:v>0.964456227014979</c:v>
                </c:pt>
                <c:pt idx="13">
                  <c:v>0.961775001424632</c:v>
                </c:pt>
                <c:pt idx="14">
                  <c:v>0.959101229745044</c:v>
                </c:pt>
                <c:pt idx="15">
                  <c:v>0.956434891254087</c:v>
                </c:pt>
                <c:pt idx="16">
                  <c:v>0.9537759652872</c:v>
                </c:pt>
                <c:pt idx="17">
                  <c:v>0.951124431237265</c:v>
                </c:pt>
                <c:pt idx="18">
                  <c:v>0.948480268554488</c:v>
                </c:pt>
                <c:pt idx="19">
                  <c:v>0.945843456746185</c:v>
                </c:pt>
              </c:numCache>
            </c:numRef>
          </c:yVal>
        </c:ser>
        <c:dLbls/>
        <c:axId val="734276040"/>
        <c:axId val="557680328"/>
      </c:scatterChart>
      <c:valAx>
        <c:axId val="734276040"/>
        <c:scaling>
          <c:orientation val="minMax"/>
        </c:scaling>
        <c:axPos val="b"/>
        <c:title>
          <c:tx>
            <c:rich>
              <a:bodyPr/>
              <a:lstStyle/>
              <a:p>
                <a:pPr>
                  <a:defRPr/>
                </a:pPr>
                <a:r>
                  <a:rPr lang="en-US"/>
                  <a:t>Fiber</a:t>
                </a:r>
                <a:r>
                  <a:rPr lang="en-US" baseline="0"/>
                  <a:t> length (m)</a:t>
                </a:r>
                <a:endParaRPr lang="en-US"/>
              </a:p>
            </c:rich>
          </c:tx>
          <c:layout/>
        </c:title>
        <c:numFmt formatCode="General" sourceLinked="1"/>
        <c:tickLblPos val="nextTo"/>
        <c:crossAx val="557680328"/>
        <c:crosses val="autoZero"/>
        <c:crossBetween val="midCat"/>
      </c:valAx>
      <c:valAx>
        <c:axId val="557680328"/>
        <c:scaling>
          <c:orientation val="minMax"/>
          <c:max val="1.0"/>
          <c:min val="0.600000000000002"/>
        </c:scaling>
        <c:axPos val="l"/>
        <c:majorGridlines/>
        <c:title>
          <c:tx>
            <c:rich>
              <a:bodyPr rot="-5400000" vert="horz"/>
              <a:lstStyle/>
              <a:p>
                <a:pPr>
                  <a:defRPr/>
                </a:pPr>
                <a:r>
                  <a:rPr lang="en-US"/>
                  <a:t>Internal transmission (%)</a:t>
                </a:r>
              </a:p>
            </c:rich>
          </c:tx>
          <c:layout/>
        </c:title>
        <c:numFmt formatCode="0.00%" sourceLinked="1"/>
        <c:tickLblPos val="nextTo"/>
        <c:crossAx val="734276040"/>
        <c:crosses val="autoZero"/>
        <c:crossBetween val="midCat"/>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0E26B-105F-9A4F-828C-15A8DF23E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60</Pages>
  <Words>18675</Words>
  <Characters>106448</Characters>
  <Application>Microsoft Macintosh Word</Application>
  <DocSecurity>0</DocSecurity>
  <Lines>887</Lines>
  <Paragraphs>212</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130725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Diehl</dc:creator>
  <cp:lastModifiedBy>Josh Frieman</cp:lastModifiedBy>
  <cp:revision>8</cp:revision>
  <cp:lastPrinted>2012-08-17T21:07:00Z</cp:lastPrinted>
  <dcterms:created xsi:type="dcterms:W3CDTF">2012-08-24T10:22:00Z</dcterms:created>
  <dcterms:modified xsi:type="dcterms:W3CDTF">2012-08-24T11:01:00Z</dcterms:modified>
</cp:coreProperties>
</file>